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1197A" w14:textId="4281F0C2" w:rsidR="008B5D7F" w:rsidRDefault="00725330" w:rsidP="008B5D7F">
      <w:pPr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FE278F" wp14:editId="2D04A075">
                <wp:simplePos x="0" y="0"/>
                <wp:positionH relativeFrom="margin">
                  <wp:align>left</wp:align>
                </wp:positionH>
                <wp:positionV relativeFrom="paragraph">
                  <wp:posOffset>-9525</wp:posOffset>
                </wp:positionV>
                <wp:extent cx="1838325" cy="600075"/>
                <wp:effectExtent l="0" t="0" r="28575" b="28575"/>
                <wp:wrapNone/>
                <wp:docPr id="15172601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0C352C" w14:textId="30F280DA" w:rsidR="00725330" w:rsidRDefault="00725330">
                            <w:r>
                              <w:t xml:space="preserve">Insert your jurisdiction logo </w:t>
                            </w:r>
                            <w:proofErr w:type="gramStart"/>
                            <w:r>
                              <w:t>here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E278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.75pt;width:144.75pt;height:47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" fillcolor="white [3201]" strokeweight=".5pt">
                <v:textbox>
                  <w:txbxContent>
                    <w:p w14:paraId="770C352C" w14:textId="30F280DA" w:rsidR="00725330" w:rsidRDefault="00725330">
                      <w:r>
                        <w:t xml:space="preserve">Insert your jurisdiction logo </w:t>
                      </w:r>
                      <w:proofErr w:type="gramStart"/>
                      <w:r>
                        <w:t>here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070F89" w14:textId="77777777" w:rsidR="00725330" w:rsidRPr="00725330" w:rsidRDefault="00725330" w:rsidP="008B5D7F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F49845F" w14:textId="1056910B" w:rsidR="008B5D7F" w:rsidRPr="008B5D7F" w:rsidRDefault="008B5D7F" w:rsidP="008B5D7F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BB7E5E">
        <w:rPr>
          <w:rFonts w:asciiTheme="minorHAnsi" w:hAnsiTheme="minorHAnsi" w:cstheme="minorHAnsi"/>
          <w:b/>
          <w:sz w:val="40"/>
          <w:szCs w:val="40"/>
        </w:rPr>
        <w:t>Communicable Disease Reporting in Montana</w:t>
      </w:r>
    </w:p>
    <w:p w14:paraId="51AD521C" w14:textId="7FE36929" w:rsidR="008B5D7F" w:rsidRDefault="008B5D7F" w:rsidP="008B5D7F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F7FB6">
        <w:rPr>
          <w:rFonts w:asciiTheme="minorHAnsi" w:hAnsiTheme="minorHAnsi" w:cstheme="minorHAnsi"/>
          <w:b/>
          <w:bCs/>
          <w:sz w:val="22"/>
        </w:rPr>
        <w:t xml:space="preserve">Suspected or confirmed cases of the following diseases must be reported to your </w:t>
      </w:r>
      <w:hyperlink r:id="rId6" w:history="1">
        <w:r w:rsidRPr="009F7FB6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 xml:space="preserve">local </w:t>
        </w:r>
        <w:r w:rsidR="005C5863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 xml:space="preserve">or tribal </w:t>
        </w:r>
        <w:r w:rsidRPr="009F7FB6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health department</w:t>
        </w:r>
      </w:hyperlink>
      <w:r>
        <w:rPr>
          <w:rFonts w:asciiTheme="minorHAnsi" w:hAnsiTheme="minorHAnsi" w:cstheme="minorHAnsi"/>
          <w:b/>
          <w:bCs/>
          <w:sz w:val="22"/>
        </w:rPr>
        <w:t xml:space="preserve">, per </w:t>
      </w:r>
      <w:hyperlink r:id="rId7" w:history="1">
        <w:r w:rsidRPr="008F7A8E">
          <w:rPr>
            <w:rStyle w:val="Hyperlink"/>
            <w:rFonts w:asciiTheme="minorHAnsi" w:hAnsiTheme="minorHAnsi" w:cstheme="minorHAnsi"/>
            <w:b/>
            <w:bCs/>
            <w:sz w:val="22"/>
          </w:rPr>
          <w:t>ARM 37.114.201</w:t>
        </w:r>
      </w:hyperlink>
      <w:r w:rsidRPr="009F7FB6">
        <w:rPr>
          <w:rFonts w:asciiTheme="minorHAnsi" w:hAnsiTheme="minorHAnsi" w:cstheme="minorHAnsi"/>
          <w:b/>
          <w:bCs/>
          <w:sz w:val="22"/>
        </w:rPr>
        <w:t xml:space="preserve">. </w:t>
      </w:r>
      <w:r>
        <w:rPr>
          <w:rFonts w:asciiTheme="minorHAnsi" w:hAnsiTheme="minorHAnsi" w:cstheme="minorHAnsi"/>
          <w:b/>
          <w:bCs/>
          <w:sz w:val="22"/>
        </w:rPr>
        <w:t xml:space="preserve">Additionally reportable is any unusual incident or unexplained illness or death in a human or animal with potential human health implications, per </w:t>
      </w:r>
      <w:hyperlink r:id="rId8" w:history="1">
        <w:r w:rsidRPr="008F7A8E">
          <w:rPr>
            <w:rStyle w:val="Hyperlink"/>
            <w:rFonts w:asciiTheme="minorHAnsi" w:hAnsiTheme="minorHAnsi" w:cstheme="minorHAnsi"/>
            <w:b/>
            <w:bCs/>
            <w:sz w:val="22"/>
          </w:rPr>
          <w:t>ARM 37.114.203</w:t>
        </w:r>
      </w:hyperlink>
      <w:r>
        <w:rPr>
          <w:rFonts w:asciiTheme="minorHAnsi" w:hAnsiTheme="minorHAnsi" w:cstheme="minorHAnsi"/>
          <w:b/>
          <w:bCs/>
          <w:sz w:val="22"/>
        </w:rPr>
        <w:t xml:space="preserve">. </w:t>
      </w:r>
      <w:r w:rsidRPr="000D40B6">
        <w:rPr>
          <w:rFonts w:asciiTheme="minorHAnsi" w:hAnsiTheme="minorHAnsi" w:cstheme="minorHAnsi"/>
          <w:bCs/>
          <w:sz w:val="22"/>
          <w:szCs w:val="22"/>
        </w:rPr>
        <w:t xml:space="preserve">If your Local </w:t>
      </w:r>
      <w:r>
        <w:rPr>
          <w:rFonts w:asciiTheme="minorHAnsi" w:hAnsiTheme="minorHAnsi" w:cstheme="minorHAnsi"/>
          <w:bCs/>
          <w:sz w:val="22"/>
          <w:szCs w:val="22"/>
        </w:rPr>
        <w:t xml:space="preserve">or Tribal </w:t>
      </w:r>
      <w:r w:rsidRPr="000D40B6">
        <w:rPr>
          <w:rFonts w:asciiTheme="minorHAnsi" w:hAnsiTheme="minorHAnsi" w:cstheme="minorHAnsi"/>
          <w:bCs/>
          <w:sz w:val="22"/>
          <w:szCs w:val="22"/>
        </w:rPr>
        <w:t>Public Health Jurisdiction is unavailable</w:t>
      </w:r>
      <w:r>
        <w:rPr>
          <w:rFonts w:asciiTheme="minorHAnsi" w:hAnsiTheme="minorHAnsi" w:cstheme="minorHAnsi"/>
          <w:bCs/>
          <w:sz w:val="22"/>
          <w:szCs w:val="22"/>
        </w:rPr>
        <w:t xml:space="preserve">, call </w:t>
      </w:r>
      <w:r w:rsidRPr="000D40B6">
        <w:rPr>
          <w:rFonts w:asciiTheme="minorHAnsi" w:hAnsiTheme="minorHAnsi" w:cstheme="minorHAnsi"/>
          <w:bCs/>
          <w:sz w:val="22"/>
          <w:szCs w:val="22"/>
        </w:rPr>
        <w:t>406-444-0273 (</w:t>
      </w:r>
      <w:r w:rsidRPr="000D40B6">
        <w:rPr>
          <w:rFonts w:asciiTheme="minorHAnsi" w:hAnsiTheme="minorHAnsi" w:cstheme="minorHAnsi"/>
          <w:bCs/>
          <w:i/>
          <w:sz w:val="22"/>
          <w:szCs w:val="22"/>
        </w:rPr>
        <w:t>available 24/7</w:t>
      </w:r>
      <w:r w:rsidRPr="000D40B6">
        <w:rPr>
          <w:rFonts w:asciiTheme="minorHAnsi" w:hAnsiTheme="minorHAnsi" w:cstheme="minorHAnsi"/>
          <w:bCs/>
          <w:sz w:val="22"/>
          <w:szCs w:val="22"/>
        </w:rPr>
        <w:t>)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17FEBC14" w14:textId="77777777" w:rsidR="008B5D7F" w:rsidRDefault="008B5D7F" w:rsidP="008B5D7F"/>
    <w:tbl>
      <w:tblPr>
        <w:tblStyle w:val="TableGrid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5040"/>
      </w:tblGrid>
      <w:tr w:rsidR="00DA0BAE" w:rsidRPr="000446B9" w14:paraId="117ACC2C" w14:textId="77777777" w:rsidTr="00124067">
        <w:trPr>
          <w:trHeight w:val="254"/>
        </w:trPr>
        <w:tc>
          <w:tcPr>
            <w:tcW w:w="5580" w:type="dxa"/>
          </w:tcPr>
          <w:p w14:paraId="07264633" w14:textId="75994084" w:rsidR="00DA0BAE" w:rsidRPr="000446B9" w:rsidRDefault="00DA0BAE" w:rsidP="00DA0BA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Acquired Immune Deficiency Syndrome (AIDS)</w:t>
            </w:r>
          </w:p>
        </w:tc>
        <w:tc>
          <w:tcPr>
            <w:tcW w:w="5040" w:type="dxa"/>
          </w:tcPr>
          <w:p w14:paraId="625FD4FD" w14:textId="6B9C3B47" w:rsidR="00DA0BAE" w:rsidRDefault="00DA0BAE" w:rsidP="00DA0BA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Leptospirosis</w:t>
            </w:r>
          </w:p>
        </w:tc>
      </w:tr>
      <w:tr w:rsidR="00DA0BAE" w:rsidRPr="000446B9" w14:paraId="3669E08D" w14:textId="77777777" w:rsidTr="00124067">
        <w:trPr>
          <w:trHeight w:val="254"/>
        </w:trPr>
        <w:tc>
          <w:tcPr>
            <w:tcW w:w="5580" w:type="dxa"/>
          </w:tcPr>
          <w:p w14:paraId="6D673F21" w14:textId="134D035D" w:rsidR="00DA0BAE" w:rsidRPr="000446B9" w:rsidRDefault="00DA0BAE" w:rsidP="00DA0BA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Acute flaccid myelitis (AFM)</w:t>
            </w:r>
            <w:r w:rsidRPr="00160C38">
              <w:rPr>
                <w:rFonts w:asciiTheme="minorHAnsi" w:hAnsiTheme="minorHAnsi" w:cstheme="minorHAnsi"/>
                <w:color w:val="FF0000"/>
                <w:sz w:val="21"/>
                <w:szCs w:val="21"/>
                <w:vertAlign w:val="superscript"/>
              </w:rPr>
              <w:t xml:space="preserve"> ①</w:t>
            </w:r>
          </w:p>
        </w:tc>
        <w:tc>
          <w:tcPr>
            <w:tcW w:w="5040" w:type="dxa"/>
          </w:tcPr>
          <w:p w14:paraId="2CEDB5F2" w14:textId="78529D0A" w:rsidR="00DA0BAE" w:rsidRPr="000446B9" w:rsidRDefault="00DA0BAE" w:rsidP="00DA0BA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Listeriosis</w:t>
            </w:r>
            <w:r w:rsidRPr="00160C38">
              <w:rPr>
                <w:rFonts w:asciiTheme="minorHAnsi" w:hAnsiTheme="minorHAnsi" w:cstheme="minorHAnsi"/>
                <w:color w:val="FF0000"/>
                <w:sz w:val="21"/>
                <w:szCs w:val="21"/>
                <w:vertAlign w:val="superscript"/>
              </w:rPr>
              <w:t>①</w:t>
            </w:r>
          </w:p>
        </w:tc>
      </w:tr>
      <w:tr w:rsidR="00DA0BAE" w:rsidRPr="000446B9" w14:paraId="27476816" w14:textId="77777777" w:rsidTr="00124067">
        <w:trPr>
          <w:trHeight w:val="254"/>
        </w:trPr>
        <w:tc>
          <w:tcPr>
            <w:tcW w:w="5580" w:type="dxa"/>
          </w:tcPr>
          <w:p w14:paraId="024EBB97" w14:textId="0C86C08F" w:rsidR="00DA0BAE" w:rsidRPr="000446B9" w:rsidRDefault="00DA0BAE" w:rsidP="00DA0BA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Anthrax</w:t>
            </w:r>
            <w:r w:rsidRPr="00160C38">
              <w:rPr>
                <w:rFonts w:asciiTheme="minorHAnsi" w:hAnsiTheme="minorHAnsi" w:cstheme="minorHAnsi"/>
                <w:color w:val="FF0000"/>
                <w:sz w:val="21"/>
                <w:szCs w:val="21"/>
                <w:vertAlign w:val="superscript"/>
              </w:rPr>
              <w:t>①</w:t>
            </w:r>
          </w:p>
        </w:tc>
        <w:tc>
          <w:tcPr>
            <w:tcW w:w="5040" w:type="dxa"/>
          </w:tcPr>
          <w:p w14:paraId="217F2F54" w14:textId="57C1E228" w:rsidR="00DA0BAE" w:rsidRPr="000446B9" w:rsidRDefault="00DA0BAE" w:rsidP="00DA0BA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Lyme disease</w:t>
            </w:r>
          </w:p>
        </w:tc>
      </w:tr>
      <w:tr w:rsidR="00DA0BAE" w:rsidRPr="000446B9" w14:paraId="104AE88D" w14:textId="77777777" w:rsidTr="00124067">
        <w:trPr>
          <w:trHeight w:val="254"/>
        </w:trPr>
        <w:tc>
          <w:tcPr>
            <w:tcW w:w="5580" w:type="dxa"/>
          </w:tcPr>
          <w:p w14:paraId="2ADD2C6E" w14:textId="2895E326" w:rsidR="00DA0BAE" w:rsidRPr="000446B9" w:rsidRDefault="00DA0BAE" w:rsidP="00DA0BA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Arboviral diseases, neuroinvasive and non-neuroinvasive</w:t>
            </w:r>
            <w:r w:rsidRPr="00887FD9">
              <w:rPr>
                <w:rFonts w:cstheme="minorHAnsi"/>
                <w:color w:val="FF0000"/>
                <w:sz w:val="21"/>
                <w:szCs w:val="21"/>
                <w:vertAlign w:val="superscript"/>
              </w:rPr>
              <w:t>①</w:t>
            </w: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5040" w:type="dxa"/>
          </w:tcPr>
          <w:p w14:paraId="01FE352E" w14:textId="25B6D918" w:rsidR="00DA0BAE" w:rsidRPr="000446B9" w:rsidRDefault="00DA0BAE" w:rsidP="00DA0BA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Lymphogranuloma venereum</w:t>
            </w:r>
          </w:p>
        </w:tc>
      </w:tr>
      <w:tr w:rsidR="00DA0BAE" w:rsidRPr="000446B9" w14:paraId="0F21D702" w14:textId="77777777" w:rsidTr="00124067">
        <w:trPr>
          <w:trHeight w:val="254"/>
        </w:trPr>
        <w:tc>
          <w:tcPr>
            <w:tcW w:w="5580" w:type="dxa"/>
          </w:tcPr>
          <w:p w14:paraId="7970D1CE" w14:textId="1938014C" w:rsidR="00DA0BAE" w:rsidRPr="000446B9" w:rsidRDefault="00DA0BAE" w:rsidP="00DA0BA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 xml:space="preserve">    (California serogroup, Chikungunya, Eastern equine</w:t>
            </w:r>
          </w:p>
        </w:tc>
        <w:tc>
          <w:tcPr>
            <w:tcW w:w="5040" w:type="dxa"/>
          </w:tcPr>
          <w:p w14:paraId="782DC66A" w14:textId="72B323AA" w:rsidR="00DA0BAE" w:rsidRPr="000446B9" w:rsidRDefault="00DA0BAE" w:rsidP="00DA0BA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Malaria</w:t>
            </w:r>
          </w:p>
        </w:tc>
      </w:tr>
      <w:tr w:rsidR="00DA0BAE" w:rsidRPr="000446B9" w14:paraId="1E373A15" w14:textId="77777777" w:rsidTr="00124067">
        <w:trPr>
          <w:trHeight w:val="264"/>
        </w:trPr>
        <w:tc>
          <w:tcPr>
            <w:tcW w:w="5580" w:type="dxa"/>
          </w:tcPr>
          <w:p w14:paraId="20421D01" w14:textId="149687F2" w:rsidR="00DA0BAE" w:rsidRPr="000446B9" w:rsidRDefault="00DA0BAE" w:rsidP="00DA0BAE">
            <w:pPr>
              <w:rPr>
                <w:rFonts w:asciiTheme="minorHAnsi" w:hAnsiTheme="minorHAnsi" w:cstheme="minorHAnsi"/>
                <w:sz w:val="21"/>
                <w:szCs w:val="21"/>
                <w:vertAlign w:val="superscript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 xml:space="preserve">    encephalitis, Powassan, St. Louis encephalitis, West Nile</w:t>
            </w:r>
          </w:p>
        </w:tc>
        <w:tc>
          <w:tcPr>
            <w:tcW w:w="5040" w:type="dxa"/>
          </w:tcPr>
          <w:p w14:paraId="235F6876" w14:textId="5D6C2891" w:rsidR="00DA0BAE" w:rsidRPr="000446B9" w:rsidRDefault="00DA0BAE" w:rsidP="00DA0BA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Measles (rubeola)</w:t>
            </w:r>
            <w:r w:rsidRPr="000446B9">
              <w:rPr>
                <w:rFonts w:asciiTheme="minorHAnsi" w:hAnsiTheme="minorHAnsi" w:cstheme="minorHAnsi"/>
                <w:sz w:val="21"/>
                <w:szCs w:val="21"/>
                <w:vertAlign w:val="superscript"/>
              </w:rPr>
              <w:t xml:space="preserve"> </w:t>
            </w:r>
            <w:r w:rsidRPr="00160C38">
              <w:rPr>
                <w:rFonts w:asciiTheme="minorHAnsi" w:hAnsiTheme="minorHAnsi" w:cstheme="minorHAnsi"/>
                <w:color w:val="FF0000"/>
                <w:sz w:val="21"/>
                <w:szCs w:val="21"/>
                <w:vertAlign w:val="superscript"/>
              </w:rPr>
              <w:t>①</w:t>
            </w:r>
          </w:p>
        </w:tc>
      </w:tr>
      <w:tr w:rsidR="00DA0BAE" w:rsidRPr="000446B9" w14:paraId="417799E6" w14:textId="77777777" w:rsidTr="00124067">
        <w:trPr>
          <w:trHeight w:val="209"/>
        </w:trPr>
        <w:tc>
          <w:tcPr>
            <w:tcW w:w="5580" w:type="dxa"/>
          </w:tcPr>
          <w:p w14:paraId="47BBE87B" w14:textId="6DE9FF64" w:rsidR="00DA0BAE" w:rsidRPr="000446B9" w:rsidRDefault="00DA0BAE" w:rsidP="00DA0BA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 xml:space="preserve">    virus, Western equine encephalitis, Zika virus infection)</w:t>
            </w:r>
          </w:p>
        </w:tc>
        <w:tc>
          <w:tcPr>
            <w:tcW w:w="5040" w:type="dxa"/>
          </w:tcPr>
          <w:p w14:paraId="0ED2A103" w14:textId="195D2D9A" w:rsidR="00DA0BAE" w:rsidRPr="000446B9" w:rsidRDefault="00DA0BAE" w:rsidP="00DA0BA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876D1D">
              <w:rPr>
                <w:rFonts w:asciiTheme="minorHAnsi" w:hAnsiTheme="minorHAnsi" w:cstheme="minorHAnsi"/>
                <w:sz w:val="21"/>
                <w:szCs w:val="21"/>
              </w:rPr>
              <w:t>Melioidosis</w:t>
            </w:r>
            <w:r w:rsidRPr="00876D1D">
              <w:rPr>
                <w:rFonts w:asciiTheme="minorHAnsi" w:hAnsiTheme="minorHAnsi" w:cstheme="minorHAnsi"/>
                <w:color w:val="FF0000"/>
                <w:sz w:val="21"/>
                <w:szCs w:val="21"/>
                <w:vertAlign w:val="superscript"/>
              </w:rPr>
              <w:t>①</w:t>
            </w:r>
          </w:p>
        </w:tc>
      </w:tr>
      <w:tr w:rsidR="00DA0BAE" w:rsidRPr="000446B9" w14:paraId="74CAEB24" w14:textId="77777777" w:rsidTr="00124067">
        <w:trPr>
          <w:trHeight w:val="209"/>
        </w:trPr>
        <w:tc>
          <w:tcPr>
            <w:tcW w:w="5580" w:type="dxa"/>
          </w:tcPr>
          <w:p w14:paraId="0986E0B0" w14:textId="44F78D2C" w:rsidR="00DA0BAE" w:rsidRPr="000446B9" w:rsidRDefault="00DA0BAE" w:rsidP="00DA0BA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218D6">
              <w:rPr>
                <w:rFonts w:asciiTheme="minorHAnsi" w:hAnsiTheme="minorHAnsi" w:cstheme="minorHAnsi"/>
                <w:sz w:val="21"/>
                <w:szCs w:val="21"/>
              </w:rPr>
              <w:t>Arsenic poisoning (urine levels ≥70 micrograms/liter total</w:t>
            </w:r>
          </w:p>
        </w:tc>
        <w:tc>
          <w:tcPr>
            <w:tcW w:w="5040" w:type="dxa"/>
          </w:tcPr>
          <w:p w14:paraId="16667CB5" w14:textId="26AB2824" w:rsidR="00DA0BAE" w:rsidRPr="000446B9" w:rsidRDefault="00DA0BAE" w:rsidP="00DA0BA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Meningococcal disease (</w:t>
            </w:r>
            <w:r w:rsidRPr="000446B9">
              <w:rPr>
                <w:rFonts w:asciiTheme="minorHAnsi" w:hAnsiTheme="minorHAnsi" w:cstheme="minorHAnsi"/>
                <w:i/>
                <w:sz w:val="21"/>
                <w:szCs w:val="21"/>
              </w:rPr>
              <w:t>Neisseria meningitidis</w:t>
            </w: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)</w:t>
            </w:r>
            <w:r w:rsidRPr="000446B9">
              <w:rPr>
                <w:rFonts w:asciiTheme="minorHAnsi" w:hAnsiTheme="minorHAnsi" w:cstheme="minorHAnsi"/>
                <w:sz w:val="21"/>
                <w:szCs w:val="21"/>
                <w:vertAlign w:val="superscript"/>
              </w:rPr>
              <w:t xml:space="preserve"> </w:t>
            </w:r>
            <w:r w:rsidRPr="00160C38">
              <w:rPr>
                <w:rFonts w:asciiTheme="minorHAnsi" w:hAnsiTheme="minorHAnsi" w:cstheme="minorHAnsi"/>
                <w:color w:val="FF0000"/>
                <w:sz w:val="21"/>
                <w:szCs w:val="21"/>
                <w:vertAlign w:val="superscript"/>
              </w:rPr>
              <w:t>①</w:t>
            </w:r>
          </w:p>
        </w:tc>
      </w:tr>
      <w:tr w:rsidR="00DA0BAE" w:rsidRPr="000446B9" w14:paraId="085B4B47" w14:textId="77777777" w:rsidTr="00124067">
        <w:trPr>
          <w:trHeight w:val="207"/>
        </w:trPr>
        <w:tc>
          <w:tcPr>
            <w:tcW w:w="5580" w:type="dxa"/>
          </w:tcPr>
          <w:p w14:paraId="2457F408" w14:textId="29FB9260" w:rsidR="00DA0BAE" w:rsidRPr="000446B9" w:rsidRDefault="00DA0BAE" w:rsidP="00DA0BA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r w:rsidRPr="007218D6">
              <w:rPr>
                <w:rFonts w:asciiTheme="minorHAnsi" w:hAnsiTheme="minorHAnsi" w:cstheme="minorHAnsi"/>
                <w:sz w:val="21"/>
                <w:szCs w:val="21"/>
              </w:rPr>
              <w:t>arsenic</w:t>
            </w:r>
            <w:r w:rsidR="000D20A5">
              <w:rPr>
                <w:rFonts w:asciiTheme="minorHAnsi" w:hAnsiTheme="minorHAnsi" w:cstheme="minorHAnsi"/>
                <w:sz w:val="21"/>
                <w:szCs w:val="21"/>
              </w:rPr>
              <w:t xml:space="preserve"> or</w:t>
            </w:r>
            <w:r w:rsidRPr="007218D6">
              <w:rPr>
                <w:rFonts w:asciiTheme="minorHAnsi" w:hAnsiTheme="minorHAnsi" w:cstheme="minorHAnsi"/>
                <w:sz w:val="21"/>
                <w:szCs w:val="21"/>
              </w:rPr>
              <w:t xml:space="preserve"> ≥35 micrograms/liter methylated plus inorganic</w:t>
            </w:r>
          </w:p>
        </w:tc>
        <w:tc>
          <w:tcPr>
            <w:tcW w:w="5040" w:type="dxa"/>
          </w:tcPr>
          <w:p w14:paraId="5D39AAD3" w14:textId="0F2FB397" w:rsidR="00DA0BAE" w:rsidRPr="000446B9" w:rsidRDefault="00DA0BAE" w:rsidP="00DA0BA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218D6">
              <w:rPr>
                <w:rFonts w:asciiTheme="minorHAnsi" w:hAnsiTheme="minorHAnsi" w:cstheme="minorHAnsi"/>
                <w:sz w:val="21"/>
                <w:szCs w:val="21"/>
              </w:rPr>
              <w:t>Mercury poisoning (urine level ≥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10</w:t>
            </w:r>
            <w:r w:rsidRPr="007218D6">
              <w:rPr>
                <w:rFonts w:asciiTheme="minorHAnsi" w:hAnsiTheme="minorHAnsi" w:cstheme="minorHAnsi"/>
                <w:sz w:val="21"/>
                <w:szCs w:val="21"/>
              </w:rPr>
              <w:t xml:space="preserve"> micrograms/liter </w:t>
            </w:r>
          </w:p>
        </w:tc>
      </w:tr>
      <w:tr w:rsidR="00DA0BAE" w:rsidRPr="000446B9" w14:paraId="4647FD7B" w14:textId="77777777" w:rsidTr="00124067">
        <w:trPr>
          <w:trHeight w:val="207"/>
        </w:trPr>
        <w:tc>
          <w:tcPr>
            <w:tcW w:w="5580" w:type="dxa"/>
          </w:tcPr>
          <w:p w14:paraId="3163A87A" w14:textId="72229F2E" w:rsidR="00DA0BAE" w:rsidRPr="000446B9" w:rsidRDefault="00DA0BAE" w:rsidP="00DA0BA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r w:rsidRPr="007218D6">
              <w:rPr>
                <w:rFonts w:asciiTheme="minorHAnsi" w:hAnsiTheme="minorHAnsi" w:cstheme="minorHAnsi"/>
                <w:sz w:val="21"/>
                <w:szCs w:val="21"/>
              </w:rPr>
              <w:t>arsenic)</w:t>
            </w:r>
          </w:p>
        </w:tc>
        <w:tc>
          <w:tcPr>
            <w:tcW w:w="5040" w:type="dxa"/>
          </w:tcPr>
          <w:p w14:paraId="57432750" w14:textId="34095869" w:rsidR="00DA0BAE" w:rsidRPr="000446B9" w:rsidRDefault="00DA0BAE" w:rsidP="00DA0BA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or </w:t>
            </w:r>
            <w:r w:rsidRPr="007218D6">
              <w:rPr>
                <w:rFonts w:asciiTheme="minorHAnsi" w:hAnsiTheme="minorHAnsi" w:cstheme="minorHAnsi"/>
                <w:sz w:val="21"/>
                <w:szCs w:val="21"/>
              </w:rPr>
              <w:t>urine level ≥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10</w:t>
            </w:r>
            <w:r w:rsidRPr="007218D6">
              <w:rPr>
                <w:rFonts w:asciiTheme="minorHAnsi" w:hAnsiTheme="minorHAnsi" w:cstheme="minorHAnsi"/>
                <w:sz w:val="21"/>
                <w:szCs w:val="21"/>
              </w:rPr>
              <w:t xml:space="preserve"> micrograms/liter elemental</w:t>
            </w:r>
          </w:p>
        </w:tc>
      </w:tr>
      <w:tr w:rsidR="00DA0BAE" w:rsidRPr="000446B9" w14:paraId="19E04127" w14:textId="77777777" w:rsidTr="00124067">
        <w:trPr>
          <w:trHeight w:val="207"/>
        </w:trPr>
        <w:tc>
          <w:tcPr>
            <w:tcW w:w="5580" w:type="dxa"/>
          </w:tcPr>
          <w:p w14:paraId="52D43438" w14:textId="3541AB5C" w:rsidR="00DA0BAE" w:rsidRPr="000446B9" w:rsidRDefault="00DA0BAE" w:rsidP="00DA0BA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Babesiosis</w:t>
            </w:r>
          </w:p>
        </w:tc>
        <w:tc>
          <w:tcPr>
            <w:tcW w:w="5040" w:type="dxa"/>
          </w:tcPr>
          <w:p w14:paraId="31E42EB2" w14:textId="65918298" w:rsidR="00DA0BAE" w:rsidRPr="000446B9" w:rsidRDefault="00DA0BAE" w:rsidP="00DA0BA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r w:rsidRPr="007218D6">
              <w:rPr>
                <w:rFonts w:asciiTheme="minorHAnsi" w:hAnsiTheme="minorHAnsi" w:cstheme="minorHAnsi"/>
                <w:sz w:val="21"/>
                <w:szCs w:val="21"/>
              </w:rPr>
              <w:t>mercury/gram of creatinine or blood level ≥10</w:t>
            </w:r>
          </w:p>
        </w:tc>
      </w:tr>
      <w:tr w:rsidR="00DA0BAE" w:rsidRPr="000446B9" w14:paraId="3DA19EB1" w14:textId="77777777" w:rsidTr="00124067">
        <w:trPr>
          <w:trHeight w:val="207"/>
        </w:trPr>
        <w:tc>
          <w:tcPr>
            <w:tcW w:w="5580" w:type="dxa"/>
          </w:tcPr>
          <w:p w14:paraId="4B302A84" w14:textId="094C6652" w:rsidR="00DA0BAE" w:rsidRPr="000446B9" w:rsidRDefault="00DA0BAE" w:rsidP="00DA0BA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Botulism (infant, foodborne, wound</w:t>
            </w:r>
            <w:r w:rsidR="000D20A5">
              <w:rPr>
                <w:rFonts w:asciiTheme="minorHAnsi" w:hAnsiTheme="minorHAnsi" w:cstheme="minorHAnsi"/>
                <w:sz w:val="21"/>
                <w:szCs w:val="21"/>
              </w:rPr>
              <w:t>, and other</w:t>
            </w: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)</w:t>
            </w:r>
            <w:r w:rsidRPr="000446B9">
              <w:rPr>
                <w:rFonts w:asciiTheme="minorHAnsi" w:hAnsiTheme="minorHAnsi" w:cstheme="minorHAnsi"/>
                <w:sz w:val="21"/>
                <w:szCs w:val="21"/>
                <w:vertAlign w:val="superscript"/>
              </w:rPr>
              <w:t xml:space="preserve"> </w:t>
            </w:r>
            <w:r w:rsidRPr="00160C38">
              <w:rPr>
                <w:rFonts w:asciiTheme="minorHAnsi" w:hAnsiTheme="minorHAnsi" w:cstheme="minorHAnsi"/>
                <w:color w:val="FF0000"/>
                <w:sz w:val="21"/>
                <w:szCs w:val="21"/>
                <w:vertAlign w:val="superscript"/>
              </w:rPr>
              <w:t>①</w:t>
            </w:r>
          </w:p>
        </w:tc>
        <w:tc>
          <w:tcPr>
            <w:tcW w:w="5040" w:type="dxa"/>
          </w:tcPr>
          <w:p w14:paraId="11DBF062" w14:textId="1A4BE1E1" w:rsidR="00DA0BAE" w:rsidRPr="000446B9" w:rsidRDefault="00DA0BAE" w:rsidP="00DA0BA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r w:rsidRPr="007218D6">
              <w:rPr>
                <w:rFonts w:asciiTheme="minorHAnsi" w:hAnsiTheme="minorHAnsi" w:cstheme="minorHAnsi"/>
                <w:sz w:val="21"/>
                <w:szCs w:val="21"/>
              </w:rPr>
              <w:t>micrograms/liter elemental, organic, and inorganic</w:t>
            </w:r>
          </w:p>
        </w:tc>
      </w:tr>
      <w:tr w:rsidR="00DA0BAE" w:rsidRPr="000446B9" w14:paraId="6DED4A6B" w14:textId="77777777" w:rsidTr="00124067">
        <w:trPr>
          <w:trHeight w:val="207"/>
        </w:trPr>
        <w:tc>
          <w:tcPr>
            <w:tcW w:w="5580" w:type="dxa"/>
          </w:tcPr>
          <w:p w14:paraId="7C51C3E3" w14:textId="5C3A7F50" w:rsidR="00DA0BAE" w:rsidRPr="000446B9" w:rsidRDefault="00DA0BAE" w:rsidP="00DA0BA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Brucellosis</w:t>
            </w:r>
            <w:r w:rsidR="005C57F0" w:rsidRPr="00160C38">
              <w:rPr>
                <w:rFonts w:asciiTheme="minorHAnsi" w:hAnsiTheme="minorHAnsi" w:cstheme="minorHAnsi"/>
                <w:color w:val="FF0000"/>
                <w:sz w:val="21"/>
                <w:szCs w:val="21"/>
                <w:vertAlign w:val="superscript"/>
              </w:rPr>
              <w:t>①</w:t>
            </w:r>
          </w:p>
        </w:tc>
        <w:tc>
          <w:tcPr>
            <w:tcW w:w="5040" w:type="dxa"/>
          </w:tcPr>
          <w:p w14:paraId="67D4E8A1" w14:textId="332B273F" w:rsidR="00DA0BAE" w:rsidRPr="000446B9" w:rsidRDefault="00DA0BAE" w:rsidP="00DA0BA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r w:rsidRPr="007218D6">
              <w:rPr>
                <w:rFonts w:asciiTheme="minorHAnsi" w:hAnsiTheme="minorHAnsi" w:cstheme="minorHAnsi"/>
                <w:sz w:val="21"/>
                <w:szCs w:val="21"/>
              </w:rPr>
              <w:t>mercury</w:t>
            </w:r>
            <w:r w:rsidR="000D20A5">
              <w:rPr>
                <w:rFonts w:asciiTheme="minorHAnsi" w:hAnsiTheme="minorHAnsi" w:cstheme="minorHAnsi"/>
                <w:sz w:val="21"/>
                <w:szCs w:val="21"/>
              </w:rPr>
              <w:t>)</w:t>
            </w:r>
          </w:p>
        </w:tc>
      </w:tr>
      <w:tr w:rsidR="00DA0BAE" w:rsidRPr="000446B9" w14:paraId="5714BCE1" w14:textId="77777777" w:rsidTr="00124067">
        <w:trPr>
          <w:trHeight w:val="207"/>
        </w:trPr>
        <w:tc>
          <w:tcPr>
            <w:tcW w:w="5580" w:type="dxa"/>
          </w:tcPr>
          <w:p w14:paraId="434CD438" w14:textId="0F7F2664" w:rsidR="00DA0BAE" w:rsidRPr="000446B9" w:rsidRDefault="00DA0BAE" w:rsidP="00DA0BA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218D6">
              <w:rPr>
                <w:rFonts w:asciiTheme="minorHAnsi" w:hAnsiTheme="minorHAnsi" w:cstheme="minorHAnsi"/>
                <w:sz w:val="21"/>
                <w:szCs w:val="21"/>
              </w:rPr>
              <w:t>Cadmium poisoning (blood level ≥5 micrograms/liter or</w:t>
            </w:r>
          </w:p>
        </w:tc>
        <w:tc>
          <w:tcPr>
            <w:tcW w:w="5040" w:type="dxa"/>
          </w:tcPr>
          <w:p w14:paraId="7576512A" w14:textId="402058C4" w:rsidR="00DA0BAE" w:rsidRPr="000446B9" w:rsidRDefault="000A08AA" w:rsidP="00DA0BA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Mpox </w:t>
            </w:r>
          </w:p>
        </w:tc>
      </w:tr>
      <w:tr w:rsidR="00DA0BAE" w:rsidRPr="000446B9" w14:paraId="266125FD" w14:textId="77777777" w:rsidTr="00124067">
        <w:trPr>
          <w:trHeight w:val="207"/>
        </w:trPr>
        <w:tc>
          <w:tcPr>
            <w:tcW w:w="5580" w:type="dxa"/>
          </w:tcPr>
          <w:p w14:paraId="1C29D1AE" w14:textId="1BF08DEA" w:rsidR="00DA0BAE" w:rsidRPr="000446B9" w:rsidRDefault="00DA0BAE" w:rsidP="00DA0BA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r w:rsidRPr="007218D6">
              <w:rPr>
                <w:rFonts w:asciiTheme="minorHAnsi" w:hAnsiTheme="minorHAnsi" w:cstheme="minorHAnsi"/>
                <w:sz w:val="21"/>
                <w:szCs w:val="21"/>
              </w:rPr>
              <w:t>urine level ≥3 micrograms/liter)</w:t>
            </w:r>
          </w:p>
        </w:tc>
        <w:tc>
          <w:tcPr>
            <w:tcW w:w="5040" w:type="dxa"/>
          </w:tcPr>
          <w:p w14:paraId="0B5DBE7B" w14:textId="33FA36E3" w:rsidR="00DA0BAE" w:rsidRDefault="000A08AA" w:rsidP="00DA0BA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Multisystem inflammatory syndrome in children (MIS-C)</w:t>
            </w:r>
          </w:p>
        </w:tc>
      </w:tr>
      <w:tr w:rsidR="00DA0BAE" w:rsidRPr="000446B9" w14:paraId="32CFE430" w14:textId="77777777" w:rsidTr="00124067">
        <w:trPr>
          <w:trHeight w:val="207"/>
        </w:trPr>
        <w:tc>
          <w:tcPr>
            <w:tcW w:w="5580" w:type="dxa"/>
          </w:tcPr>
          <w:p w14:paraId="4D4DC22D" w14:textId="76811DB3" w:rsidR="00DA0BAE" w:rsidRDefault="00DA0BAE" w:rsidP="00DA0BA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Campylobacteriosis</w:t>
            </w:r>
          </w:p>
        </w:tc>
        <w:tc>
          <w:tcPr>
            <w:tcW w:w="5040" w:type="dxa"/>
          </w:tcPr>
          <w:p w14:paraId="3B1F175B" w14:textId="7A5F8654" w:rsidR="00DA0BAE" w:rsidRDefault="00DA0BAE" w:rsidP="00DA0BA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Mumps </w:t>
            </w:r>
          </w:p>
        </w:tc>
      </w:tr>
      <w:tr w:rsidR="00DA0BAE" w:rsidRPr="000446B9" w14:paraId="0D2F8042" w14:textId="77777777" w:rsidTr="00124067">
        <w:trPr>
          <w:trHeight w:val="207"/>
        </w:trPr>
        <w:tc>
          <w:tcPr>
            <w:tcW w:w="5580" w:type="dxa"/>
          </w:tcPr>
          <w:p w14:paraId="490891AC" w14:textId="525D581C" w:rsidR="00DA0BAE" w:rsidRPr="000446B9" w:rsidRDefault="00DA0BAE" w:rsidP="00DA0BA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/>
                <w:sz w:val="21"/>
                <w:szCs w:val="21"/>
              </w:rPr>
              <w:t>Candida auris</w:t>
            </w:r>
            <w:r w:rsidRPr="00160C38">
              <w:rPr>
                <w:rFonts w:asciiTheme="minorHAnsi" w:hAnsiTheme="minorHAnsi" w:cstheme="minorHAnsi"/>
                <w:color w:val="FF0000"/>
                <w:sz w:val="21"/>
                <w:szCs w:val="21"/>
                <w:vertAlign w:val="superscript"/>
              </w:rPr>
              <w:t>①</w:t>
            </w:r>
          </w:p>
        </w:tc>
        <w:tc>
          <w:tcPr>
            <w:tcW w:w="5040" w:type="dxa"/>
          </w:tcPr>
          <w:p w14:paraId="68C94A2D" w14:textId="5A008E60" w:rsidR="00DA0BAE" w:rsidRDefault="00DA0BAE" w:rsidP="00DA0BA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Pertussis</w:t>
            </w:r>
          </w:p>
        </w:tc>
      </w:tr>
      <w:tr w:rsidR="00DA0BAE" w:rsidRPr="000446B9" w14:paraId="4E9BBAC5" w14:textId="77777777" w:rsidTr="00124067">
        <w:trPr>
          <w:trHeight w:val="254"/>
        </w:trPr>
        <w:tc>
          <w:tcPr>
            <w:tcW w:w="5580" w:type="dxa"/>
          </w:tcPr>
          <w:p w14:paraId="75E0A435" w14:textId="6209FC37" w:rsidR="00DA0BAE" w:rsidRPr="000446B9" w:rsidRDefault="00DA0BAE" w:rsidP="00DA0BA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Carbapenemase-producing carbapenem-resistant</w:t>
            </w:r>
          </w:p>
        </w:tc>
        <w:tc>
          <w:tcPr>
            <w:tcW w:w="5040" w:type="dxa"/>
          </w:tcPr>
          <w:p w14:paraId="46087C77" w14:textId="6262EAC4" w:rsidR="00DA0BAE" w:rsidRPr="000446B9" w:rsidRDefault="00DA0BAE" w:rsidP="00DA0BA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Plague (</w:t>
            </w:r>
            <w:r w:rsidRPr="000446B9">
              <w:rPr>
                <w:rFonts w:asciiTheme="minorHAnsi" w:hAnsiTheme="minorHAnsi" w:cstheme="minorHAnsi"/>
                <w:i/>
                <w:sz w:val="21"/>
                <w:szCs w:val="21"/>
              </w:rPr>
              <w:t>Yersinia pestis</w:t>
            </w: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)</w:t>
            </w:r>
            <w:r w:rsidRPr="000446B9">
              <w:rPr>
                <w:rFonts w:asciiTheme="minorHAnsi" w:hAnsiTheme="minorHAnsi" w:cstheme="minorHAnsi"/>
                <w:sz w:val="21"/>
                <w:szCs w:val="21"/>
                <w:vertAlign w:val="superscript"/>
              </w:rPr>
              <w:t xml:space="preserve"> </w:t>
            </w:r>
            <w:r w:rsidRPr="00160C38">
              <w:rPr>
                <w:rFonts w:asciiTheme="minorHAnsi" w:hAnsiTheme="minorHAnsi" w:cstheme="minorHAnsi"/>
                <w:color w:val="FF0000"/>
                <w:sz w:val="21"/>
                <w:szCs w:val="21"/>
                <w:vertAlign w:val="superscript"/>
              </w:rPr>
              <w:t>①</w:t>
            </w:r>
          </w:p>
        </w:tc>
      </w:tr>
      <w:tr w:rsidR="00DA0BAE" w:rsidRPr="000446B9" w14:paraId="0402B225" w14:textId="77777777" w:rsidTr="00124067">
        <w:trPr>
          <w:trHeight w:val="254"/>
        </w:trPr>
        <w:tc>
          <w:tcPr>
            <w:tcW w:w="5580" w:type="dxa"/>
          </w:tcPr>
          <w:p w14:paraId="4758F3BA" w14:textId="341DC636" w:rsidR="00DA0BAE" w:rsidRPr="000446B9" w:rsidRDefault="00DA0BAE" w:rsidP="00DA0BA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organisms (CP-CRO)</w:t>
            </w:r>
            <w:r w:rsidRPr="00160C38">
              <w:rPr>
                <w:rFonts w:asciiTheme="minorHAnsi" w:hAnsiTheme="minorHAnsi" w:cstheme="minorHAnsi"/>
                <w:color w:val="FF0000"/>
                <w:sz w:val="21"/>
                <w:szCs w:val="21"/>
                <w:vertAlign w:val="superscript"/>
              </w:rPr>
              <w:t xml:space="preserve"> ①</w:t>
            </w:r>
          </w:p>
        </w:tc>
        <w:tc>
          <w:tcPr>
            <w:tcW w:w="5040" w:type="dxa"/>
          </w:tcPr>
          <w:p w14:paraId="3A8B1072" w14:textId="07D53EA4" w:rsidR="00DA0BAE" w:rsidRPr="000446B9" w:rsidRDefault="00DA0BAE" w:rsidP="00DA0BA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Poliomyelitis</w:t>
            </w:r>
            <w:r w:rsidRPr="00160C38">
              <w:rPr>
                <w:rFonts w:asciiTheme="minorHAnsi" w:hAnsiTheme="minorHAnsi" w:cstheme="minorHAnsi"/>
                <w:color w:val="FF0000"/>
                <w:sz w:val="21"/>
                <w:szCs w:val="21"/>
                <w:vertAlign w:val="superscript"/>
              </w:rPr>
              <w:t>①</w:t>
            </w:r>
          </w:p>
        </w:tc>
      </w:tr>
      <w:tr w:rsidR="00DA0BAE" w:rsidRPr="000446B9" w14:paraId="7D0DEC88" w14:textId="77777777" w:rsidTr="00124067">
        <w:trPr>
          <w:trHeight w:val="254"/>
        </w:trPr>
        <w:tc>
          <w:tcPr>
            <w:tcW w:w="5580" w:type="dxa"/>
          </w:tcPr>
          <w:p w14:paraId="7678E8EA" w14:textId="7549E599" w:rsidR="00DA0BAE" w:rsidRPr="000446B9" w:rsidRDefault="00DA0BAE" w:rsidP="00DA0BA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Chancroid</w:t>
            </w:r>
          </w:p>
        </w:tc>
        <w:tc>
          <w:tcPr>
            <w:tcW w:w="5040" w:type="dxa"/>
          </w:tcPr>
          <w:p w14:paraId="178C510C" w14:textId="1AD0E076" w:rsidR="00DA0BAE" w:rsidRPr="000446B9" w:rsidRDefault="00DA0BAE" w:rsidP="00DA0BA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Psittacosis</w:t>
            </w:r>
          </w:p>
        </w:tc>
      </w:tr>
      <w:tr w:rsidR="00DA0BAE" w:rsidRPr="000446B9" w14:paraId="17E85380" w14:textId="77777777" w:rsidTr="00124067">
        <w:trPr>
          <w:trHeight w:val="254"/>
        </w:trPr>
        <w:tc>
          <w:tcPr>
            <w:tcW w:w="5580" w:type="dxa"/>
          </w:tcPr>
          <w:p w14:paraId="18C3794D" w14:textId="2EFA1293" w:rsidR="00DA0BAE" w:rsidRPr="002372E7" w:rsidRDefault="00DA0BAE" w:rsidP="00DA0BA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i/>
                <w:sz w:val="21"/>
                <w:szCs w:val="21"/>
              </w:rPr>
              <w:t>Chlamydia trachomatis</w:t>
            </w: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 xml:space="preserve"> infection</w:t>
            </w:r>
          </w:p>
        </w:tc>
        <w:tc>
          <w:tcPr>
            <w:tcW w:w="5040" w:type="dxa"/>
          </w:tcPr>
          <w:p w14:paraId="1E114748" w14:textId="6730AEFB" w:rsidR="00DA0BAE" w:rsidRPr="000446B9" w:rsidRDefault="00DA0BAE" w:rsidP="00DA0BA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Q Fever (</w:t>
            </w:r>
            <w:r w:rsidRPr="000446B9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Coxiella </w:t>
            </w:r>
            <w:proofErr w:type="spellStart"/>
            <w:r w:rsidRPr="000446B9">
              <w:rPr>
                <w:rFonts w:asciiTheme="minorHAnsi" w:hAnsiTheme="minorHAnsi" w:cstheme="minorHAnsi"/>
                <w:i/>
                <w:sz w:val="21"/>
                <w:szCs w:val="21"/>
              </w:rPr>
              <w:t>burnetii</w:t>
            </w:r>
            <w:proofErr w:type="spellEnd"/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), acute and chronic</w:t>
            </w:r>
          </w:p>
        </w:tc>
      </w:tr>
      <w:tr w:rsidR="00DA0BAE" w:rsidRPr="000446B9" w14:paraId="04297F08" w14:textId="77777777" w:rsidTr="00124067">
        <w:trPr>
          <w:trHeight w:val="254"/>
        </w:trPr>
        <w:tc>
          <w:tcPr>
            <w:tcW w:w="5580" w:type="dxa"/>
          </w:tcPr>
          <w:p w14:paraId="2ACA1737" w14:textId="4AA74BC5" w:rsidR="00DA0BAE" w:rsidRDefault="00DA0BAE" w:rsidP="00DA0BA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DA0BAE">
              <w:rPr>
                <w:rFonts w:asciiTheme="minorHAnsi" w:hAnsiTheme="minorHAnsi" w:cstheme="minorHAnsi"/>
                <w:iCs/>
                <w:sz w:val="21"/>
                <w:szCs w:val="21"/>
              </w:rPr>
              <w:t>Cholera</w:t>
            </w:r>
            <w:r w:rsidRPr="00160C38">
              <w:rPr>
                <w:rFonts w:asciiTheme="minorHAnsi" w:hAnsiTheme="minorHAnsi" w:cstheme="minorHAnsi"/>
                <w:color w:val="FF0000"/>
                <w:sz w:val="21"/>
                <w:szCs w:val="21"/>
                <w:vertAlign w:val="superscript"/>
              </w:rPr>
              <w:t>①</w:t>
            </w:r>
          </w:p>
        </w:tc>
        <w:tc>
          <w:tcPr>
            <w:tcW w:w="5040" w:type="dxa"/>
          </w:tcPr>
          <w:p w14:paraId="25E959DF" w14:textId="6F046E5E" w:rsidR="00DA0BAE" w:rsidRPr="000446B9" w:rsidRDefault="00DA0BAE" w:rsidP="00DA0BA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Rabies, human</w:t>
            </w:r>
            <w:r w:rsidRPr="00160C38">
              <w:rPr>
                <w:rFonts w:asciiTheme="minorHAnsi" w:hAnsiTheme="minorHAnsi" w:cstheme="minorHAnsi"/>
                <w:color w:val="FF0000"/>
                <w:sz w:val="21"/>
                <w:szCs w:val="21"/>
                <w:vertAlign w:val="superscript"/>
              </w:rPr>
              <w:t>①</w:t>
            </w:r>
            <w:r w:rsidRPr="000446B9">
              <w:rPr>
                <w:rFonts w:asciiTheme="minorHAnsi" w:hAnsiTheme="minorHAnsi" w:cstheme="minorHAnsi"/>
                <w:sz w:val="21"/>
                <w:szCs w:val="21"/>
                <w:vertAlign w:val="superscript"/>
              </w:rPr>
              <w:t xml:space="preserve"> </w:t>
            </w: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and animal</w:t>
            </w:r>
          </w:p>
        </w:tc>
      </w:tr>
      <w:tr w:rsidR="00DA0BAE" w:rsidRPr="000446B9" w14:paraId="39181A25" w14:textId="77777777" w:rsidTr="00124067">
        <w:trPr>
          <w:trHeight w:val="254"/>
        </w:trPr>
        <w:tc>
          <w:tcPr>
            <w:tcW w:w="5580" w:type="dxa"/>
          </w:tcPr>
          <w:p w14:paraId="38C80AE6" w14:textId="0F12B184" w:rsidR="00DA0BAE" w:rsidRPr="00DA0BAE" w:rsidRDefault="00DA0BAE" w:rsidP="00DA0BAE">
            <w:pPr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Coccidioidomycosis</w:t>
            </w:r>
          </w:p>
        </w:tc>
        <w:tc>
          <w:tcPr>
            <w:tcW w:w="5040" w:type="dxa"/>
          </w:tcPr>
          <w:p w14:paraId="6D56E18F" w14:textId="6622A26D" w:rsidR="00DA0BAE" w:rsidRPr="000446B9" w:rsidRDefault="00DA0BAE" w:rsidP="00DA0BA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  </w:t>
            </w: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(</w:t>
            </w:r>
            <w:proofErr w:type="gramStart"/>
            <w:r w:rsidR="000D20A5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ncluding</w:t>
            </w:r>
            <w:proofErr w:type="gramEnd"/>
            <w:r w:rsidRPr="000446B9">
              <w:rPr>
                <w:rFonts w:asciiTheme="minorHAnsi" w:hAnsiTheme="minorHAnsi" w:cstheme="minorHAnsi"/>
                <w:sz w:val="21"/>
                <w:szCs w:val="21"/>
              </w:rPr>
              <w:t xml:space="preserve"> exposure to a human by a species </w:t>
            </w:r>
          </w:p>
        </w:tc>
      </w:tr>
      <w:tr w:rsidR="00DA0BAE" w:rsidRPr="000446B9" w14:paraId="57B08AB6" w14:textId="77777777" w:rsidTr="00124067">
        <w:trPr>
          <w:trHeight w:val="254"/>
        </w:trPr>
        <w:tc>
          <w:tcPr>
            <w:tcW w:w="5580" w:type="dxa"/>
          </w:tcPr>
          <w:p w14:paraId="1A381FEF" w14:textId="5B30CC79" w:rsidR="00DA0BAE" w:rsidRPr="000446B9" w:rsidRDefault="00DA0BAE" w:rsidP="00DA0BA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Colorado tick fever</w:t>
            </w:r>
          </w:p>
        </w:tc>
        <w:tc>
          <w:tcPr>
            <w:tcW w:w="5040" w:type="dxa"/>
          </w:tcPr>
          <w:p w14:paraId="762DD77B" w14:textId="4B488182" w:rsidR="00DA0BAE" w:rsidRPr="000446B9" w:rsidRDefault="00DA0BAE" w:rsidP="00DA0BA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  </w:t>
            </w: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susceptible to rabies infection)</w:t>
            </w:r>
          </w:p>
        </w:tc>
      </w:tr>
      <w:tr w:rsidR="00C70D37" w:rsidRPr="000446B9" w14:paraId="43468B0C" w14:textId="77777777" w:rsidTr="00124067">
        <w:trPr>
          <w:trHeight w:val="254"/>
        </w:trPr>
        <w:tc>
          <w:tcPr>
            <w:tcW w:w="5580" w:type="dxa"/>
          </w:tcPr>
          <w:p w14:paraId="2AC639DE" w14:textId="7A212EA5" w:rsidR="00C70D37" w:rsidRPr="000446B9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Coronavirus Disease 2019 (COVID-19)</w:t>
            </w:r>
          </w:p>
        </w:tc>
        <w:tc>
          <w:tcPr>
            <w:tcW w:w="5040" w:type="dxa"/>
          </w:tcPr>
          <w:p w14:paraId="11A6B3A5" w14:textId="3C66D9E9" w:rsidR="00C70D37" w:rsidRPr="000446B9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D44BB">
              <w:rPr>
                <w:rFonts w:asciiTheme="minorHAnsi" w:hAnsiTheme="minorHAnsi" w:cstheme="minorHAnsi"/>
                <w:sz w:val="21"/>
                <w:szCs w:val="21"/>
              </w:rPr>
              <w:t xml:space="preserve">Rickettsial diseases (including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Rocky Mountain spotted</w:t>
            </w:r>
          </w:p>
        </w:tc>
      </w:tr>
      <w:tr w:rsidR="00C70D37" w:rsidRPr="000446B9" w14:paraId="10AF1C1E" w14:textId="77777777" w:rsidTr="00124067">
        <w:trPr>
          <w:trHeight w:val="254"/>
        </w:trPr>
        <w:tc>
          <w:tcPr>
            <w:tcW w:w="5580" w:type="dxa"/>
          </w:tcPr>
          <w:p w14:paraId="698BC6C5" w14:textId="45BE4F53" w:rsidR="00C70D37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07083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Cronobacter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in infants</w:t>
            </w:r>
            <w:r w:rsidRPr="00160C38">
              <w:rPr>
                <w:rFonts w:asciiTheme="minorHAnsi" w:hAnsiTheme="minorHAnsi" w:cstheme="minorHAnsi"/>
                <w:color w:val="FF0000"/>
                <w:sz w:val="21"/>
                <w:szCs w:val="21"/>
                <w:vertAlign w:val="superscript"/>
              </w:rPr>
              <w:t>①</w:t>
            </w:r>
          </w:p>
        </w:tc>
        <w:tc>
          <w:tcPr>
            <w:tcW w:w="5040" w:type="dxa"/>
          </w:tcPr>
          <w:p w14:paraId="32556276" w14:textId="50C2A240" w:rsidR="00C70D37" w:rsidRPr="001D44BB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fever, other </w:t>
            </w:r>
            <w:r w:rsidRPr="001D44BB">
              <w:rPr>
                <w:rFonts w:asciiTheme="minorHAnsi" w:hAnsiTheme="minorHAnsi" w:cstheme="minorHAnsi"/>
                <w:sz w:val="21"/>
                <w:szCs w:val="21"/>
              </w:rPr>
              <w:t>spotted fevers, flea-borne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1D44BB">
              <w:rPr>
                <w:rFonts w:asciiTheme="minorHAnsi" w:hAnsiTheme="minorHAnsi" w:cstheme="minorHAnsi"/>
                <w:sz w:val="21"/>
                <w:szCs w:val="21"/>
              </w:rPr>
              <w:t>typhus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 scrub</w:t>
            </w:r>
          </w:p>
        </w:tc>
      </w:tr>
      <w:tr w:rsidR="00C70D37" w:rsidRPr="000446B9" w14:paraId="2AE3EC8D" w14:textId="77777777" w:rsidTr="00124067">
        <w:trPr>
          <w:trHeight w:val="254"/>
        </w:trPr>
        <w:tc>
          <w:tcPr>
            <w:tcW w:w="5580" w:type="dxa"/>
          </w:tcPr>
          <w:p w14:paraId="3789BB9D" w14:textId="30F5F726" w:rsidR="00C70D37" w:rsidRPr="000446B9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Cryptosporidiosis</w:t>
            </w:r>
          </w:p>
        </w:tc>
        <w:tc>
          <w:tcPr>
            <w:tcW w:w="5040" w:type="dxa"/>
          </w:tcPr>
          <w:p w14:paraId="39EF42D6" w14:textId="3FA20071" w:rsidR="00C70D37" w:rsidRPr="000446B9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r w:rsidRPr="001D44BB">
              <w:rPr>
                <w:rFonts w:asciiTheme="minorHAnsi" w:hAnsiTheme="minorHAnsi" w:cstheme="minorHAnsi"/>
                <w:sz w:val="21"/>
                <w:szCs w:val="21"/>
              </w:rPr>
              <w:t>typhus, anaplasmosis, and ehrlichiosis)</w:t>
            </w:r>
          </w:p>
        </w:tc>
      </w:tr>
      <w:tr w:rsidR="00C70D37" w:rsidRPr="000446B9" w14:paraId="640B9B00" w14:textId="77777777" w:rsidTr="00124067">
        <w:trPr>
          <w:trHeight w:val="254"/>
        </w:trPr>
        <w:tc>
          <w:tcPr>
            <w:tcW w:w="5580" w:type="dxa"/>
          </w:tcPr>
          <w:p w14:paraId="0D9173E9" w14:textId="67173808" w:rsidR="00C70D37" w:rsidRPr="000446B9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Cyclosporiasis</w:t>
            </w:r>
          </w:p>
        </w:tc>
        <w:tc>
          <w:tcPr>
            <w:tcW w:w="5040" w:type="dxa"/>
          </w:tcPr>
          <w:p w14:paraId="20186C9E" w14:textId="68D60896" w:rsidR="00C70D37" w:rsidRPr="001D44BB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Rubella, including congenital</w:t>
            </w:r>
            <w:r w:rsidRPr="00160C38">
              <w:rPr>
                <w:rFonts w:asciiTheme="minorHAnsi" w:hAnsiTheme="minorHAnsi" w:cstheme="minorHAnsi"/>
                <w:color w:val="FF0000"/>
                <w:sz w:val="21"/>
                <w:szCs w:val="21"/>
                <w:vertAlign w:val="superscript"/>
              </w:rPr>
              <w:t>①</w:t>
            </w:r>
          </w:p>
        </w:tc>
      </w:tr>
      <w:tr w:rsidR="00C70D37" w:rsidRPr="000446B9" w14:paraId="0DB8B6EE" w14:textId="77777777" w:rsidTr="00124067">
        <w:trPr>
          <w:trHeight w:val="254"/>
        </w:trPr>
        <w:tc>
          <w:tcPr>
            <w:tcW w:w="5580" w:type="dxa"/>
          </w:tcPr>
          <w:p w14:paraId="0451177E" w14:textId="00CD72D6" w:rsidR="00C70D37" w:rsidRPr="007218D6" w:rsidRDefault="00C70D37" w:rsidP="00C70D37">
            <w:pPr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Dengue virus infection</w:t>
            </w:r>
          </w:p>
        </w:tc>
        <w:tc>
          <w:tcPr>
            <w:tcW w:w="5040" w:type="dxa"/>
          </w:tcPr>
          <w:p w14:paraId="35FEDEDE" w14:textId="5F31DC8D" w:rsidR="00C70D37" w:rsidRPr="000446B9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218D6">
              <w:rPr>
                <w:rFonts w:asciiTheme="minorHAnsi" w:hAnsiTheme="minorHAnsi" w:cstheme="minorHAnsi"/>
                <w:sz w:val="21"/>
                <w:szCs w:val="21"/>
              </w:rPr>
              <w:t xml:space="preserve">Salmonellosis (including </w:t>
            </w:r>
            <w:r w:rsidRPr="002732E2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Salmonella</w:t>
            </w:r>
            <w:r w:rsidRPr="007218D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T</w:t>
            </w:r>
            <w:r w:rsidRPr="007218D6">
              <w:rPr>
                <w:rFonts w:asciiTheme="minorHAnsi" w:hAnsiTheme="minorHAnsi" w:cstheme="minorHAnsi"/>
                <w:sz w:val="21"/>
                <w:szCs w:val="21"/>
              </w:rPr>
              <w:t xml:space="preserve">yphi and </w:t>
            </w:r>
          </w:p>
        </w:tc>
      </w:tr>
      <w:tr w:rsidR="00C70D37" w:rsidRPr="000446B9" w14:paraId="6E5D0557" w14:textId="77777777" w:rsidTr="00124067">
        <w:trPr>
          <w:trHeight w:val="254"/>
        </w:trPr>
        <w:tc>
          <w:tcPr>
            <w:tcW w:w="5580" w:type="dxa"/>
          </w:tcPr>
          <w:p w14:paraId="024E787E" w14:textId="64BB2CBE" w:rsidR="00C70D37" w:rsidRPr="000446B9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Diphtheria</w:t>
            </w:r>
            <w:r w:rsidRPr="00160C38">
              <w:rPr>
                <w:rFonts w:asciiTheme="minorHAnsi" w:hAnsiTheme="minorHAnsi" w:cstheme="minorHAnsi"/>
                <w:color w:val="FF0000"/>
                <w:sz w:val="21"/>
                <w:szCs w:val="21"/>
                <w:vertAlign w:val="superscript"/>
              </w:rPr>
              <w:t>①</w:t>
            </w:r>
          </w:p>
        </w:tc>
        <w:tc>
          <w:tcPr>
            <w:tcW w:w="5040" w:type="dxa"/>
          </w:tcPr>
          <w:p w14:paraId="17713DD0" w14:textId="70672300" w:rsidR="00C70D37" w:rsidRPr="000446B9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proofErr w:type="spellStart"/>
            <w:proofErr w:type="gramStart"/>
            <w:r w:rsidRPr="007218D6">
              <w:rPr>
                <w:rFonts w:asciiTheme="minorHAnsi" w:hAnsiTheme="minorHAnsi" w:cstheme="minorHAnsi"/>
                <w:sz w:val="21"/>
                <w:szCs w:val="21"/>
              </w:rPr>
              <w:t>Paratyphi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>)</w:t>
            </w:r>
            <w:r w:rsidRPr="00160C38">
              <w:rPr>
                <w:rFonts w:asciiTheme="minorHAnsi" w:hAnsiTheme="minorHAnsi" w:cstheme="minorHAnsi" w:hint="eastAsia"/>
                <w:color w:val="FF0000"/>
                <w:sz w:val="21"/>
                <w:szCs w:val="21"/>
                <w:vertAlign w:val="superscript"/>
              </w:rPr>
              <w:t>①</w:t>
            </w:r>
            <w:proofErr w:type="gramEnd"/>
          </w:p>
        </w:tc>
      </w:tr>
      <w:tr w:rsidR="00C70D37" w:rsidRPr="000446B9" w14:paraId="0C3CC8CE" w14:textId="77777777" w:rsidTr="00124067">
        <w:trPr>
          <w:trHeight w:val="254"/>
        </w:trPr>
        <w:tc>
          <w:tcPr>
            <w:tcW w:w="5580" w:type="dxa"/>
          </w:tcPr>
          <w:p w14:paraId="01A2D4F8" w14:textId="7BB06D48" w:rsidR="00C70D37" w:rsidRPr="000446B9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i/>
                <w:sz w:val="21"/>
                <w:szCs w:val="21"/>
              </w:rPr>
              <w:t>Escherichia coli</w:t>
            </w: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higa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toxin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-</w:t>
            </w: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producing (STEC)</w:t>
            </w:r>
            <w:r w:rsidRPr="000446B9">
              <w:rPr>
                <w:rFonts w:asciiTheme="minorHAnsi" w:hAnsiTheme="minorHAnsi" w:cstheme="minorHAnsi"/>
                <w:sz w:val="21"/>
                <w:szCs w:val="21"/>
                <w:vertAlign w:val="superscript"/>
              </w:rPr>
              <w:t xml:space="preserve"> </w:t>
            </w:r>
            <w:r w:rsidRPr="00160C38">
              <w:rPr>
                <w:rFonts w:asciiTheme="minorHAnsi" w:hAnsiTheme="minorHAnsi" w:cstheme="minorHAnsi"/>
                <w:color w:val="FF0000"/>
                <w:sz w:val="21"/>
                <w:szCs w:val="21"/>
                <w:vertAlign w:val="superscript"/>
              </w:rPr>
              <w:t>①</w:t>
            </w:r>
          </w:p>
        </w:tc>
        <w:tc>
          <w:tcPr>
            <w:tcW w:w="5040" w:type="dxa"/>
          </w:tcPr>
          <w:p w14:paraId="5ED0D308" w14:textId="2DE5E487" w:rsidR="00C70D37" w:rsidRPr="000446B9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 xml:space="preserve">Severe Acute Respiratory Syndrome-associated </w:t>
            </w:r>
          </w:p>
        </w:tc>
      </w:tr>
      <w:tr w:rsidR="00C70D37" w:rsidRPr="000446B9" w14:paraId="3675DD17" w14:textId="77777777" w:rsidTr="00124067">
        <w:trPr>
          <w:trHeight w:val="254"/>
        </w:trPr>
        <w:tc>
          <w:tcPr>
            <w:tcW w:w="5580" w:type="dxa"/>
          </w:tcPr>
          <w:p w14:paraId="55B91CDF" w14:textId="3A5D5CEA" w:rsidR="00C70D37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Gastroenteritis outbreak</w:t>
            </w:r>
          </w:p>
        </w:tc>
        <w:tc>
          <w:tcPr>
            <w:tcW w:w="5040" w:type="dxa"/>
          </w:tcPr>
          <w:p w14:paraId="399579FE" w14:textId="677CDB9E" w:rsidR="00C70D37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Coronavirus (SARS-</w:t>
            </w:r>
            <w:proofErr w:type="spellStart"/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CoV</w:t>
            </w:r>
            <w:proofErr w:type="spellEnd"/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) disease</w:t>
            </w:r>
            <w:r w:rsidRPr="00160C38">
              <w:rPr>
                <w:rFonts w:asciiTheme="minorHAnsi" w:hAnsiTheme="minorHAnsi" w:cstheme="minorHAnsi"/>
                <w:color w:val="FF0000"/>
                <w:sz w:val="21"/>
                <w:szCs w:val="21"/>
                <w:vertAlign w:val="superscript"/>
              </w:rPr>
              <w:t>①</w:t>
            </w:r>
          </w:p>
        </w:tc>
      </w:tr>
      <w:tr w:rsidR="00C70D37" w:rsidRPr="000446B9" w14:paraId="21104895" w14:textId="77777777" w:rsidTr="00124067">
        <w:trPr>
          <w:trHeight w:val="254"/>
        </w:trPr>
        <w:tc>
          <w:tcPr>
            <w:tcW w:w="5580" w:type="dxa"/>
          </w:tcPr>
          <w:p w14:paraId="12F03F2F" w14:textId="2AC25D4B" w:rsidR="00C70D37" w:rsidRPr="000446B9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Giardiasis</w:t>
            </w:r>
          </w:p>
        </w:tc>
        <w:tc>
          <w:tcPr>
            <w:tcW w:w="5040" w:type="dxa"/>
          </w:tcPr>
          <w:p w14:paraId="25B4B855" w14:textId="3C022EAA" w:rsidR="00C70D37" w:rsidRPr="000446B9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Shigellosis</w:t>
            </w:r>
            <w:r w:rsidRPr="00160C38">
              <w:rPr>
                <w:rFonts w:asciiTheme="minorHAnsi" w:hAnsiTheme="minorHAnsi" w:cstheme="minorHAnsi"/>
                <w:color w:val="FF0000"/>
                <w:sz w:val="21"/>
                <w:szCs w:val="21"/>
                <w:vertAlign w:val="superscript"/>
              </w:rPr>
              <w:t>①</w:t>
            </w:r>
          </w:p>
        </w:tc>
      </w:tr>
      <w:tr w:rsidR="00C70D37" w:rsidRPr="000446B9" w14:paraId="24EBADFD" w14:textId="77777777" w:rsidTr="00124067">
        <w:trPr>
          <w:trHeight w:val="254"/>
        </w:trPr>
        <w:tc>
          <w:tcPr>
            <w:tcW w:w="5580" w:type="dxa"/>
          </w:tcPr>
          <w:p w14:paraId="08BD3C59" w14:textId="7D81C961" w:rsidR="00C70D37" w:rsidRPr="000446B9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Gonorrheal infection</w:t>
            </w:r>
          </w:p>
        </w:tc>
        <w:tc>
          <w:tcPr>
            <w:tcW w:w="5040" w:type="dxa"/>
          </w:tcPr>
          <w:p w14:paraId="5EC0C8FE" w14:textId="3AC509AC" w:rsidR="00C70D37" w:rsidRPr="000446B9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Smallpox</w:t>
            </w:r>
            <w:r w:rsidRPr="00160C38">
              <w:rPr>
                <w:rFonts w:asciiTheme="minorHAnsi" w:hAnsiTheme="minorHAnsi" w:cstheme="minorHAnsi"/>
                <w:color w:val="FF0000"/>
                <w:sz w:val="21"/>
                <w:szCs w:val="21"/>
                <w:vertAlign w:val="superscript"/>
              </w:rPr>
              <w:t>①</w:t>
            </w:r>
          </w:p>
        </w:tc>
      </w:tr>
      <w:tr w:rsidR="00C70D37" w:rsidRPr="000446B9" w14:paraId="28D5CF00" w14:textId="77777777" w:rsidTr="00124067">
        <w:trPr>
          <w:trHeight w:val="254"/>
        </w:trPr>
        <w:tc>
          <w:tcPr>
            <w:tcW w:w="5580" w:type="dxa"/>
          </w:tcPr>
          <w:p w14:paraId="4B5BDB99" w14:textId="771784D9" w:rsidR="00C70D37" w:rsidRPr="000446B9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Granuloma inguinale</w:t>
            </w:r>
          </w:p>
        </w:tc>
        <w:tc>
          <w:tcPr>
            <w:tcW w:w="5040" w:type="dxa"/>
          </w:tcPr>
          <w:p w14:paraId="1E045FA4" w14:textId="3410E420" w:rsidR="00C70D37" w:rsidRPr="007218D6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i/>
                <w:sz w:val="21"/>
                <w:szCs w:val="21"/>
              </w:rPr>
              <w:t>Streptococcus pneumoniae</w:t>
            </w: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, invasive disease</w:t>
            </w:r>
          </w:p>
        </w:tc>
      </w:tr>
      <w:tr w:rsidR="00C70D37" w:rsidRPr="000446B9" w14:paraId="2DB94999" w14:textId="77777777" w:rsidTr="00124067">
        <w:trPr>
          <w:trHeight w:val="254"/>
        </w:trPr>
        <w:tc>
          <w:tcPr>
            <w:tcW w:w="5580" w:type="dxa"/>
          </w:tcPr>
          <w:p w14:paraId="007E841A" w14:textId="5C50675A" w:rsidR="00C70D37" w:rsidRPr="000446B9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Group A </w:t>
            </w:r>
            <w:r w:rsidRPr="00302B8A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Streptococcus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 invasive disease</w:t>
            </w:r>
          </w:p>
        </w:tc>
        <w:tc>
          <w:tcPr>
            <w:tcW w:w="5040" w:type="dxa"/>
          </w:tcPr>
          <w:p w14:paraId="109E8DF9" w14:textId="070C74E6" w:rsidR="00C70D37" w:rsidRPr="000446B9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Streptococcal toxic shock syndrome (STSS)</w:t>
            </w:r>
          </w:p>
        </w:tc>
      </w:tr>
      <w:tr w:rsidR="00C70D37" w:rsidRPr="000446B9" w14:paraId="2BFC94B7" w14:textId="77777777" w:rsidTr="00124067">
        <w:trPr>
          <w:trHeight w:val="254"/>
        </w:trPr>
        <w:tc>
          <w:tcPr>
            <w:tcW w:w="5580" w:type="dxa"/>
          </w:tcPr>
          <w:p w14:paraId="38494424" w14:textId="1399BE8A" w:rsidR="00C70D37" w:rsidRPr="000446B9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i/>
                <w:sz w:val="21"/>
                <w:szCs w:val="21"/>
              </w:rPr>
              <w:t>Haemophilus influenzae</w:t>
            </w: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, invasive disease</w:t>
            </w:r>
            <w:r w:rsidRPr="00160C38">
              <w:rPr>
                <w:rFonts w:asciiTheme="minorHAnsi" w:hAnsiTheme="minorHAnsi" w:cstheme="minorHAnsi"/>
                <w:color w:val="FF0000"/>
                <w:sz w:val="21"/>
                <w:szCs w:val="21"/>
                <w:vertAlign w:val="superscript"/>
              </w:rPr>
              <w:t>①</w:t>
            </w:r>
          </w:p>
        </w:tc>
        <w:tc>
          <w:tcPr>
            <w:tcW w:w="5040" w:type="dxa"/>
          </w:tcPr>
          <w:p w14:paraId="6DC7FB32" w14:textId="03ED43CC" w:rsidR="00C70D37" w:rsidRPr="000446B9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Syphilis</w:t>
            </w:r>
          </w:p>
        </w:tc>
      </w:tr>
      <w:tr w:rsidR="00C70D37" w:rsidRPr="000446B9" w14:paraId="0581CF83" w14:textId="77777777" w:rsidTr="00124067">
        <w:trPr>
          <w:trHeight w:val="254"/>
        </w:trPr>
        <w:tc>
          <w:tcPr>
            <w:tcW w:w="5580" w:type="dxa"/>
          </w:tcPr>
          <w:p w14:paraId="13E20B85" w14:textId="0C2F7B9E" w:rsidR="00C70D37" w:rsidRPr="000446B9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Hansen’s disease (leprosy)</w:t>
            </w:r>
          </w:p>
        </w:tc>
        <w:tc>
          <w:tcPr>
            <w:tcW w:w="5040" w:type="dxa"/>
          </w:tcPr>
          <w:p w14:paraId="61E0BB64" w14:textId="404E8AFA" w:rsidR="00C70D37" w:rsidRPr="000446B9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Tetanus</w:t>
            </w:r>
          </w:p>
        </w:tc>
      </w:tr>
      <w:tr w:rsidR="00C70D37" w:rsidRPr="000446B9" w14:paraId="410921F1" w14:textId="77777777" w:rsidTr="00124067">
        <w:trPr>
          <w:trHeight w:val="254"/>
        </w:trPr>
        <w:tc>
          <w:tcPr>
            <w:tcW w:w="5580" w:type="dxa"/>
          </w:tcPr>
          <w:p w14:paraId="6E811613" w14:textId="14A61AD1" w:rsidR="00C70D37" w:rsidRPr="000446B9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 xml:space="preserve">Hantavirus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 xml:space="preserve">ulmonary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yndrome/infection</w:t>
            </w:r>
            <w:r w:rsidRPr="00160C38">
              <w:rPr>
                <w:rFonts w:asciiTheme="minorHAnsi" w:hAnsiTheme="minorHAnsi" w:cstheme="minorHAnsi"/>
                <w:color w:val="FF0000"/>
                <w:sz w:val="21"/>
                <w:szCs w:val="21"/>
                <w:vertAlign w:val="superscript"/>
              </w:rPr>
              <w:t>①</w:t>
            </w:r>
          </w:p>
        </w:tc>
        <w:tc>
          <w:tcPr>
            <w:tcW w:w="5040" w:type="dxa"/>
          </w:tcPr>
          <w:p w14:paraId="6938BF20" w14:textId="2036768F" w:rsidR="00C70D37" w:rsidRPr="000446B9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Tickborne relapsing fever</w:t>
            </w:r>
          </w:p>
        </w:tc>
      </w:tr>
      <w:tr w:rsidR="00C70D37" w:rsidRPr="000446B9" w14:paraId="2153E96D" w14:textId="77777777" w:rsidTr="00124067">
        <w:trPr>
          <w:trHeight w:val="254"/>
        </w:trPr>
        <w:tc>
          <w:tcPr>
            <w:tcW w:w="5580" w:type="dxa"/>
          </w:tcPr>
          <w:p w14:paraId="60028272" w14:textId="435F832A" w:rsidR="00C70D37" w:rsidRPr="000446B9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 xml:space="preserve">Hemolytic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u</w:t>
            </w: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 xml:space="preserve">remic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yndrome, post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diarrheal</w:t>
            </w:r>
          </w:p>
        </w:tc>
        <w:tc>
          <w:tcPr>
            <w:tcW w:w="5040" w:type="dxa"/>
          </w:tcPr>
          <w:p w14:paraId="5B532F8C" w14:textId="646F0857" w:rsidR="00C70D37" w:rsidRPr="000446B9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Toxic shock syndrome, non-streptococcal (TSS)</w:t>
            </w:r>
          </w:p>
        </w:tc>
      </w:tr>
      <w:tr w:rsidR="00C70D37" w:rsidRPr="000446B9" w14:paraId="3238CEC3" w14:textId="77777777" w:rsidTr="00124067">
        <w:trPr>
          <w:trHeight w:val="254"/>
        </w:trPr>
        <w:tc>
          <w:tcPr>
            <w:tcW w:w="5580" w:type="dxa"/>
          </w:tcPr>
          <w:p w14:paraId="2B2EACBA" w14:textId="4237C7C9" w:rsidR="00C70D37" w:rsidRPr="000446B9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Hepatitis A, acute</w:t>
            </w:r>
          </w:p>
        </w:tc>
        <w:tc>
          <w:tcPr>
            <w:tcW w:w="5040" w:type="dxa"/>
          </w:tcPr>
          <w:p w14:paraId="38A522E7" w14:textId="129FDAE2" w:rsidR="00C70D37" w:rsidRPr="000446B9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Transmissible spongiform encephalopathies</w:t>
            </w:r>
          </w:p>
        </w:tc>
      </w:tr>
      <w:tr w:rsidR="00C70D37" w:rsidRPr="000446B9" w14:paraId="2C225C48" w14:textId="77777777" w:rsidTr="00124067">
        <w:trPr>
          <w:trHeight w:val="254"/>
        </w:trPr>
        <w:tc>
          <w:tcPr>
            <w:tcW w:w="5580" w:type="dxa"/>
          </w:tcPr>
          <w:p w14:paraId="4860D652" w14:textId="70F84894" w:rsidR="00C70D37" w:rsidRPr="000446B9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Hepatitis B, acute, chronic, perinatal</w:t>
            </w:r>
          </w:p>
        </w:tc>
        <w:tc>
          <w:tcPr>
            <w:tcW w:w="5040" w:type="dxa"/>
          </w:tcPr>
          <w:p w14:paraId="460AEC91" w14:textId="199CCB73" w:rsidR="00C70D37" w:rsidRPr="000446B9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(including Creutzfeldt Jakob Disease)</w:t>
            </w:r>
          </w:p>
        </w:tc>
      </w:tr>
      <w:tr w:rsidR="00C70D37" w:rsidRPr="000446B9" w14:paraId="14591E04" w14:textId="77777777" w:rsidTr="00124067">
        <w:trPr>
          <w:trHeight w:val="254"/>
        </w:trPr>
        <w:tc>
          <w:tcPr>
            <w:tcW w:w="5580" w:type="dxa"/>
          </w:tcPr>
          <w:p w14:paraId="3D3AF552" w14:textId="00053873" w:rsidR="00C70D37" w:rsidRPr="000446B9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Hepatitis C, acute, chronic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 perinatal</w:t>
            </w:r>
          </w:p>
        </w:tc>
        <w:tc>
          <w:tcPr>
            <w:tcW w:w="5040" w:type="dxa"/>
          </w:tcPr>
          <w:p w14:paraId="19E2295A" w14:textId="2F35A8DC" w:rsidR="00C70D37" w:rsidRPr="000446B9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Trichinellosis</w:t>
            </w:r>
            <w:proofErr w:type="spellEnd"/>
            <w:r w:rsidRPr="000446B9">
              <w:rPr>
                <w:rFonts w:asciiTheme="minorHAnsi" w:hAnsiTheme="minorHAnsi" w:cstheme="minorHAnsi"/>
                <w:sz w:val="21"/>
                <w:szCs w:val="21"/>
              </w:rPr>
              <w:t xml:space="preserve"> (Trichinosis)</w:t>
            </w:r>
            <w:r w:rsidRPr="000446B9">
              <w:rPr>
                <w:rFonts w:asciiTheme="minorHAnsi" w:hAnsiTheme="minorHAnsi" w:cstheme="minorHAnsi"/>
                <w:sz w:val="21"/>
                <w:szCs w:val="21"/>
                <w:vertAlign w:val="superscript"/>
              </w:rPr>
              <w:t xml:space="preserve"> </w:t>
            </w:r>
            <w:r w:rsidRPr="00160C38">
              <w:rPr>
                <w:rFonts w:asciiTheme="minorHAnsi" w:hAnsiTheme="minorHAnsi" w:cstheme="minorHAnsi"/>
                <w:color w:val="FF0000"/>
                <w:sz w:val="21"/>
                <w:szCs w:val="21"/>
                <w:vertAlign w:val="superscript"/>
              </w:rPr>
              <w:t>①</w:t>
            </w:r>
          </w:p>
        </w:tc>
      </w:tr>
      <w:tr w:rsidR="00C70D37" w:rsidRPr="000446B9" w14:paraId="5CE5FD62" w14:textId="77777777" w:rsidTr="00124067">
        <w:trPr>
          <w:trHeight w:val="254"/>
        </w:trPr>
        <w:tc>
          <w:tcPr>
            <w:tcW w:w="5580" w:type="dxa"/>
          </w:tcPr>
          <w:p w14:paraId="39E13B65" w14:textId="63534FCB" w:rsidR="00C70D37" w:rsidRPr="000446B9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Human Immunodeficiency Virus (HIV)</w:t>
            </w:r>
          </w:p>
        </w:tc>
        <w:tc>
          <w:tcPr>
            <w:tcW w:w="5040" w:type="dxa"/>
          </w:tcPr>
          <w:p w14:paraId="10B07786" w14:textId="389BCE99" w:rsidR="00C70D37" w:rsidRPr="000446B9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Tuberculosis</w:t>
            </w:r>
            <w:r w:rsidRPr="00160C38">
              <w:rPr>
                <w:rFonts w:asciiTheme="minorHAnsi" w:hAnsiTheme="minorHAnsi" w:cstheme="minorHAnsi"/>
                <w:color w:val="FF0000"/>
                <w:sz w:val="21"/>
                <w:szCs w:val="21"/>
                <w:vertAlign w:val="superscript"/>
              </w:rPr>
              <w:t>①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(including latent tuberculosis infection)</w:t>
            </w:r>
          </w:p>
        </w:tc>
      </w:tr>
      <w:tr w:rsidR="00C70D37" w:rsidRPr="000446B9" w14:paraId="55266BC4" w14:textId="77777777" w:rsidTr="00124067">
        <w:trPr>
          <w:trHeight w:val="254"/>
        </w:trPr>
        <w:tc>
          <w:tcPr>
            <w:tcW w:w="5580" w:type="dxa"/>
          </w:tcPr>
          <w:p w14:paraId="7E369128" w14:textId="0E290B8C" w:rsidR="00C70D37" w:rsidRPr="000446B9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Influenza (including hospitalizations and deaths)</w:t>
            </w:r>
            <w:r w:rsidRPr="000446B9">
              <w:rPr>
                <w:rFonts w:asciiTheme="minorHAnsi" w:hAnsiTheme="minorHAnsi" w:cstheme="minorHAnsi"/>
                <w:sz w:val="21"/>
                <w:szCs w:val="21"/>
                <w:vertAlign w:val="superscript"/>
              </w:rPr>
              <w:t xml:space="preserve"> </w:t>
            </w:r>
            <w:r w:rsidRPr="00160C38">
              <w:rPr>
                <w:rFonts w:asciiTheme="minorHAnsi" w:hAnsiTheme="minorHAnsi" w:cstheme="minorHAnsi"/>
                <w:color w:val="FF0000"/>
                <w:sz w:val="21"/>
                <w:szCs w:val="21"/>
                <w:vertAlign w:val="superscript"/>
              </w:rPr>
              <w:t>①</w:t>
            </w:r>
          </w:p>
        </w:tc>
        <w:tc>
          <w:tcPr>
            <w:tcW w:w="5040" w:type="dxa"/>
          </w:tcPr>
          <w:p w14:paraId="0E6BB5B4" w14:textId="4C5192C8" w:rsidR="00C70D37" w:rsidRPr="000446B9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Tularemia</w:t>
            </w:r>
            <w:r w:rsidRPr="00887FD9">
              <w:rPr>
                <w:rFonts w:cstheme="minorHAnsi"/>
                <w:color w:val="FF0000"/>
                <w:sz w:val="21"/>
                <w:szCs w:val="21"/>
                <w:vertAlign w:val="superscript"/>
              </w:rPr>
              <w:t>①</w:t>
            </w:r>
          </w:p>
        </w:tc>
      </w:tr>
      <w:tr w:rsidR="00C70D37" w:rsidRPr="000446B9" w14:paraId="1F640B43" w14:textId="77777777" w:rsidTr="00124067">
        <w:trPr>
          <w:trHeight w:val="254"/>
        </w:trPr>
        <w:tc>
          <w:tcPr>
            <w:tcW w:w="5580" w:type="dxa"/>
          </w:tcPr>
          <w:p w14:paraId="3E0132F1" w14:textId="57ACB14E" w:rsidR="00C70D37" w:rsidRPr="000446B9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Lead levels in a capillary blood specimen ≥3.5 micrograms per          </w:t>
            </w:r>
          </w:p>
        </w:tc>
        <w:tc>
          <w:tcPr>
            <w:tcW w:w="5040" w:type="dxa"/>
          </w:tcPr>
          <w:p w14:paraId="4F0C213D" w14:textId="7078DC45" w:rsidR="00C70D37" w:rsidRPr="000446B9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Varicella (chickenpox)</w:t>
            </w:r>
          </w:p>
        </w:tc>
      </w:tr>
      <w:tr w:rsidR="00C70D37" w:rsidRPr="000446B9" w14:paraId="3BE91E9A" w14:textId="77777777" w:rsidTr="00124067">
        <w:trPr>
          <w:trHeight w:val="254"/>
        </w:trPr>
        <w:tc>
          <w:tcPr>
            <w:tcW w:w="5580" w:type="dxa"/>
          </w:tcPr>
          <w:p w14:paraId="5C10C49B" w14:textId="171AE710" w:rsidR="00C70D37" w:rsidRPr="000446B9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deciliter in a person less than 16 years of age</w:t>
            </w:r>
          </w:p>
        </w:tc>
        <w:tc>
          <w:tcPr>
            <w:tcW w:w="5040" w:type="dxa"/>
          </w:tcPr>
          <w:p w14:paraId="0A536227" w14:textId="70EFD5D4" w:rsidR="00C70D37" w:rsidRPr="000446B9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Vibriosis</w:t>
            </w:r>
            <w:r w:rsidRPr="00160C38">
              <w:rPr>
                <w:rFonts w:asciiTheme="minorHAnsi" w:hAnsiTheme="minorHAnsi" w:cstheme="minorHAnsi"/>
                <w:color w:val="FF0000"/>
                <w:sz w:val="21"/>
                <w:szCs w:val="21"/>
                <w:vertAlign w:val="superscript"/>
              </w:rPr>
              <w:t>①</w:t>
            </w:r>
          </w:p>
        </w:tc>
      </w:tr>
      <w:tr w:rsidR="00C70D37" w:rsidRPr="000446B9" w14:paraId="341D6CD7" w14:textId="77777777" w:rsidTr="00124067">
        <w:trPr>
          <w:trHeight w:val="254"/>
        </w:trPr>
        <w:tc>
          <w:tcPr>
            <w:tcW w:w="5580" w:type="dxa"/>
          </w:tcPr>
          <w:p w14:paraId="7947C8C4" w14:textId="7E1F0F99" w:rsidR="00C70D37" w:rsidRPr="000446B9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 xml:space="preserve">Lead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levels in a venous blood specimen at any level</w:t>
            </w:r>
          </w:p>
        </w:tc>
        <w:tc>
          <w:tcPr>
            <w:tcW w:w="5040" w:type="dxa"/>
          </w:tcPr>
          <w:p w14:paraId="51EE0AB4" w14:textId="3BEB0F84" w:rsidR="00C70D37" w:rsidRPr="000446B9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Viral hemorrhagic fevers</w:t>
            </w:r>
            <w:r w:rsidRPr="00124067">
              <w:rPr>
                <w:rFonts w:ascii="Cambria Math" w:hAnsi="Cambria Math" w:cs="Cambria Math"/>
                <w:color w:val="FF0000"/>
                <w:sz w:val="21"/>
                <w:szCs w:val="21"/>
                <w:vertAlign w:val="superscript"/>
              </w:rPr>
              <w:t>①</w:t>
            </w:r>
          </w:p>
        </w:tc>
      </w:tr>
      <w:tr w:rsidR="00C70D37" w:rsidRPr="000446B9" w14:paraId="5094870B" w14:textId="77777777" w:rsidTr="00124067">
        <w:trPr>
          <w:trHeight w:val="254"/>
        </w:trPr>
        <w:tc>
          <w:tcPr>
            <w:tcW w:w="5580" w:type="dxa"/>
          </w:tcPr>
          <w:p w14:paraId="67E53896" w14:textId="08A66908" w:rsidR="00C70D37" w:rsidRPr="000446B9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Legionellosis</w:t>
            </w:r>
          </w:p>
        </w:tc>
        <w:tc>
          <w:tcPr>
            <w:tcW w:w="5040" w:type="dxa"/>
          </w:tcPr>
          <w:p w14:paraId="5FB8D371" w14:textId="43BF0B34" w:rsidR="00C70D37" w:rsidRPr="000446B9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0446B9">
              <w:rPr>
                <w:rFonts w:asciiTheme="minorHAnsi" w:hAnsiTheme="minorHAnsi" w:cstheme="minorHAnsi"/>
                <w:sz w:val="21"/>
                <w:szCs w:val="21"/>
              </w:rPr>
              <w:t>Yellow fever</w:t>
            </w:r>
          </w:p>
        </w:tc>
      </w:tr>
      <w:tr w:rsidR="00C70D37" w:rsidRPr="000446B9" w14:paraId="448659DC" w14:textId="77777777" w:rsidTr="00124067">
        <w:trPr>
          <w:trHeight w:val="254"/>
        </w:trPr>
        <w:tc>
          <w:tcPr>
            <w:tcW w:w="5580" w:type="dxa"/>
          </w:tcPr>
          <w:p w14:paraId="6D0D8789" w14:textId="03CF724A" w:rsidR="00C70D37" w:rsidRPr="000446B9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040" w:type="dxa"/>
          </w:tcPr>
          <w:p w14:paraId="3B158B1B" w14:textId="131D91FA" w:rsidR="00C70D37" w:rsidRPr="000446B9" w:rsidRDefault="00C70D37" w:rsidP="00C70D3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Outbreak in an institutional or congregate setting</w:t>
            </w:r>
          </w:p>
        </w:tc>
      </w:tr>
    </w:tbl>
    <w:p w14:paraId="7B264F88" w14:textId="77777777" w:rsidR="00C70D37" w:rsidRPr="00C70D37" w:rsidRDefault="00C70D37" w:rsidP="00585718">
      <w:pPr>
        <w:jc w:val="center"/>
        <w:rPr>
          <w:rFonts w:asciiTheme="minorHAnsi" w:hAnsiTheme="minorHAnsi" w:cstheme="minorHAnsi"/>
          <w:b/>
          <w:color w:val="FF0000"/>
          <w:sz w:val="10"/>
          <w:szCs w:val="10"/>
        </w:rPr>
      </w:pPr>
    </w:p>
    <w:p w14:paraId="798E4AB2" w14:textId="7318028A" w:rsidR="00585718" w:rsidRDefault="00585718" w:rsidP="00585718">
      <w:pPr>
        <w:jc w:val="center"/>
        <w:rPr>
          <w:rFonts w:asciiTheme="minorHAnsi" w:hAnsiTheme="minorHAnsi" w:cstheme="minorHAnsi"/>
          <w:b/>
          <w:color w:val="FF0000"/>
          <w:sz w:val="21"/>
          <w:szCs w:val="21"/>
        </w:rPr>
      </w:pPr>
      <w:r w:rsidRPr="00D73157">
        <w:rPr>
          <w:rFonts w:asciiTheme="minorHAnsi" w:hAnsiTheme="minorHAnsi" w:cstheme="minorHAnsi"/>
          <w:b/>
          <w:color w:val="FF0000"/>
          <w:sz w:val="21"/>
          <w:szCs w:val="21"/>
        </w:rPr>
        <w:t>Additional Laboratory Requirements for submission of Selected Specimens/Reports:</w:t>
      </w:r>
    </w:p>
    <w:p w14:paraId="62D49875" w14:textId="77777777" w:rsidR="00585718" w:rsidRPr="00C70D37" w:rsidRDefault="00585718" w:rsidP="00585718">
      <w:pPr>
        <w:jc w:val="center"/>
        <w:rPr>
          <w:rFonts w:asciiTheme="minorHAnsi" w:hAnsiTheme="minorHAnsi" w:cstheme="minorHAnsi"/>
          <w:sz w:val="10"/>
          <w:szCs w:val="10"/>
        </w:rPr>
      </w:pPr>
    </w:p>
    <w:p w14:paraId="10E99BD8" w14:textId="209295FE" w:rsidR="00585718" w:rsidRDefault="00585718" w:rsidP="00585718">
      <w:pPr>
        <w:rPr>
          <w:rFonts w:asciiTheme="minorHAnsi" w:hAnsiTheme="minorHAnsi" w:cstheme="minorHAnsi"/>
          <w:sz w:val="18"/>
          <w:szCs w:val="20"/>
        </w:rPr>
      </w:pPr>
      <w:r w:rsidRPr="00160C38">
        <w:rPr>
          <w:rFonts w:asciiTheme="minorHAnsi" w:hAnsiTheme="minorHAnsi" w:cstheme="minorHAnsi"/>
          <w:color w:val="FF0000"/>
          <w:sz w:val="21"/>
          <w:szCs w:val="21"/>
          <w:vertAlign w:val="superscript"/>
        </w:rPr>
        <w:t>①</w:t>
      </w:r>
      <w:r>
        <w:rPr>
          <w:rFonts w:asciiTheme="minorHAnsi" w:hAnsiTheme="minorHAnsi" w:cstheme="minorHAnsi"/>
          <w:color w:val="FF0000"/>
          <w:sz w:val="21"/>
          <w:szCs w:val="21"/>
          <w:vertAlign w:val="superscript"/>
        </w:rPr>
        <w:t xml:space="preserve"> </w:t>
      </w:r>
      <w:r w:rsidRPr="006E162C">
        <w:rPr>
          <w:rFonts w:asciiTheme="minorHAnsi" w:hAnsiTheme="minorHAnsi" w:cstheme="minorHAnsi"/>
          <w:sz w:val="18"/>
          <w:szCs w:val="20"/>
        </w:rPr>
        <w:t>a specimen</w:t>
      </w:r>
      <w:r>
        <w:rPr>
          <w:rFonts w:asciiTheme="minorHAnsi" w:hAnsiTheme="minorHAnsi" w:cstheme="minorHAnsi"/>
          <w:color w:val="FF0000"/>
          <w:sz w:val="21"/>
          <w:szCs w:val="21"/>
          <w:vertAlign w:val="superscript"/>
        </w:rPr>
        <w:t xml:space="preserve"> </w:t>
      </w:r>
      <w:r>
        <w:rPr>
          <w:rFonts w:asciiTheme="minorHAnsi" w:hAnsiTheme="minorHAnsi" w:cstheme="minorHAnsi"/>
          <w:sz w:val="18"/>
          <w:szCs w:val="20"/>
        </w:rPr>
        <w:t xml:space="preserve">must be sent to the Montana Public Health Laboratory for confirmation, per </w:t>
      </w:r>
      <w:hyperlink r:id="rId9" w:history="1">
        <w:r w:rsidRPr="002732E2">
          <w:rPr>
            <w:rStyle w:val="Hyperlink"/>
            <w:rFonts w:asciiTheme="minorHAnsi" w:hAnsiTheme="minorHAnsi" w:cstheme="minorHAnsi"/>
            <w:sz w:val="18"/>
            <w:szCs w:val="20"/>
          </w:rPr>
          <w:t>ARM 37.114.313</w:t>
        </w:r>
      </w:hyperlink>
      <w:r>
        <w:rPr>
          <w:rFonts w:asciiTheme="minorHAnsi" w:hAnsiTheme="minorHAnsi" w:cstheme="minorHAnsi"/>
          <w:sz w:val="18"/>
          <w:szCs w:val="20"/>
        </w:rPr>
        <w:t xml:space="preserve">. Additional specimens may be requested by CDEpi. </w:t>
      </w:r>
      <w:r w:rsidRPr="00D73157">
        <w:rPr>
          <w:rFonts w:asciiTheme="minorHAnsi" w:hAnsiTheme="minorHAnsi" w:cstheme="minorHAnsi"/>
          <w:sz w:val="18"/>
          <w:szCs w:val="20"/>
        </w:rPr>
        <w:t>For additional information</w:t>
      </w:r>
      <w:r>
        <w:rPr>
          <w:rFonts w:asciiTheme="minorHAnsi" w:hAnsiTheme="minorHAnsi" w:cstheme="minorHAnsi"/>
          <w:sz w:val="18"/>
          <w:szCs w:val="20"/>
        </w:rPr>
        <w:t>,</w:t>
      </w:r>
      <w:r w:rsidRPr="00D73157">
        <w:rPr>
          <w:rFonts w:asciiTheme="minorHAnsi" w:hAnsiTheme="minorHAnsi" w:cstheme="minorHAnsi"/>
          <w:sz w:val="18"/>
          <w:szCs w:val="20"/>
        </w:rPr>
        <w:t xml:space="preserve"> contact the </w:t>
      </w:r>
      <w:r w:rsidRPr="00D73157">
        <w:rPr>
          <w:rFonts w:asciiTheme="minorHAnsi" w:hAnsiTheme="minorHAnsi" w:cstheme="minorHAnsi"/>
          <w:color w:val="FF0000"/>
          <w:sz w:val="18"/>
          <w:szCs w:val="20"/>
        </w:rPr>
        <w:t>Montana Public Health Laboratory at 1-800-821-7284</w:t>
      </w:r>
      <w:r w:rsidRPr="00D73157">
        <w:rPr>
          <w:rFonts w:asciiTheme="minorHAnsi" w:hAnsiTheme="minorHAnsi" w:cstheme="minorHAnsi"/>
          <w:sz w:val="18"/>
          <w:szCs w:val="20"/>
        </w:rPr>
        <w:t>.</w:t>
      </w:r>
    </w:p>
    <w:p w14:paraId="6D0C710D" w14:textId="77777777" w:rsidR="00585718" w:rsidRPr="008B5D7F" w:rsidRDefault="00585718" w:rsidP="00585718">
      <w:pPr>
        <w:rPr>
          <w:rFonts w:asciiTheme="minorHAnsi" w:hAnsiTheme="minorHAnsi" w:cstheme="minorHAnsi"/>
          <w:sz w:val="10"/>
          <w:szCs w:val="10"/>
        </w:rPr>
      </w:pPr>
    </w:p>
    <w:p w14:paraId="1159F9C9" w14:textId="022D709B" w:rsidR="00585718" w:rsidRDefault="00585718" w:rsidP="00585718">
      <w:pPr>
        <w:rPr>
          <w:rFonts w:asciiTheme="minorHAnsi" w:hAnsiTheme="minorHAnsi" w:cstheme="minorHAnsi"/>
          <w:sz w:val="18"/>
          <w:szCs w:val="20"/>
        </w:rPr>
      </w:pPr>
      <w:r w:rsidRPr="00D73157">
        <w:rPr>
          <w:rFonts w:asciiTheme="minorHAnsi" w:hAnsiTheme="minorHAnsi" w:cstheme="minorHAnsi"/>
          <w:b/>
          <w:sz w:val="18"/>
          <w:szCs w:val="20"/>
        </w:rPr>
        <w:t>Isolates</w:t>
      </w:r>
      <w:r w:rsidRPr="00D73157">
        <w:rPr>
          <w:rFonts w:asciiTheme="minorHAnsi" w:hAnsiTheme="minorHAnsi" w:cstheme="minorHAnsi"/>
          <w:sz w:val="18"/>
          <w:szCs w:val="20"/>
        </w:rPr>
        <w:t xml:space="preserve">: In addition to selected conditions noted above, </w:t>
      </w:r>
      <w:proofErr w:type="gramStart"/>
      <w:r w:rsidRPr="00D73157">
        <w:rPr>
          <w:rFonts w:asciiTheme="minorHAnsi" w:hAnsiTheme="minorHAnsi" w:cstheme="minorHAnsi"/>
          <w:sz w:val="18"/>
          <w:szCs w:val="20"/>
        </w:rPr>
        <w:t>suspected</w:t>
      </w:r>
      <w:proofErr w:type="gramEnd"/>
      <w:r w:rsidRPr="00D73157">
        <w:rPr>
          <w:rFonts w:asciiTheme="minorHAnsi" w:hAnsiTheme="minorHAnsi" w:cstheme="minorHAnsi"/>
          <w:sz w:val="18"/>
          <w:szCs w:val="20"/>
        </w:rPr>
        <w:t xml:space="preserve"> or confirmed isolates of </w:t>
      </w:r>
      <w:r>
        <w:rPr>
          <w:rFonts w:asciiTheme="minorHAnsi" w:hAnsiTheme="minorHAnsi" w:cstheme="minorHAnsi"/>
          <w:sz w:val="18"/>
          <w:szCs w:val="20"/>
        </w:rPr>
        <w:t>Multidrug</w:t>
      </w:r>
      <w:r w:rsidRPr="00D73157">
        <w:rPr>
          <w:rFonts w:asciiTheme="minorHAnsi" w:hAnsiTheme="minorHAnsi" w:cstheme="minorHAnsi"/>
          <w:sz w:val="18"/>
          <w:szCs w:val="20"/>
        </w:rPr>
        <w:t xml:space="preserve">-Resistant </w:t>
      </w:r>
      <w:r>
        <w:rPr>
          <w:rFonts w:asciiTheme="minorHAnsi" w:hAnsiTheme="minorHAnsi" w:cstheme="minorHAnsi"/>
          <w:sz w:val="18"/>
          <w:szCs w:val="20"/>
        </w:rPr>
        <w:t>Organisms (MDRO) of significance, including Carbapenem</w:t>
      </w:r>
      <w:r w:rsidR="005C57F0">
        <w:rPr>
          <w:rFonts w:asciiTheme="minorHAnsi" w:hAnsiTheme="minorHAnsi" w:cstheme="minorHAnsi"/>
          <w:sz w:val="18"/>
          <w:szCs w:val="20"/>
        </w:rPr>
        <w:t>-</w:t>
      </w:r>
      <w:r>
        <w:rPr>
          <w:rFonts w:asciiTheme="minorHAnsi" w:hAnsiTheme="minorHAnsi" w:cstheme="minorHAnsi"/>
          <w:sz w:val="18"/>
          <w:szCs w:val="20"/>
        </w:rPr>
        <w:t>resistant organisms (CRO),</w:t>
      </w:r>
      <w:r w:rsidRPr="00D73157">
        <w:rPr>
          <w:rFonts w:asciiTheme="minorHAnsi" w:hAnsiTheme="minorHAnsi" w:cstheme="minorHAnsi"/>
          <w:sz w:val="18"/>
          <w:szCs w:val="20"/>
        </w:rPr>
        <w:t xml:space="preserve"> Vancomycin-intermediate or resistant </w:t>
      </w:r>
      <w:r w:rsidRPr="00D73157">
        <w:rPr>
          <w:rFonts w:asciiTheme="minorHAnsi" w:hAnsiTheme="minorHAnsi" w:cstheme="minorHAnsi"/>
          <w:i/>
          <w:sz w:val="18"/>
          <w:szCs w:val="20"/>
        </w:rPr>
        <w:t>Staphylococcus aureus</w:t>
      </w:r>
      <w:r w:rsidRPr="00D73157">
        <w:rPr>
          <w:rFonts w:asciiTheme="minorHAnsi" w:hAnsiTheme="minorHAnsi" w:cstheme="minorHAnsi"/>
          <w:sz w:val="18"/>
          <w:szCs w:val="20"/>
        </w:rPr>
        <w:t xml:space="preserve"> (VISA or VRSA)</w:t>
      </w:r>
      <w:r>
        <w:rPr>
          <w:rFonts w:asciiTheme="minorHAnsi" w:hAnsiTheme="minorHAnsi" w:cstheme="minorHAnsi"/>
          <w:sz w:val="18"/>
          <w:szCs w:val="20"/>
        </w:rPr>
        <w:t xml:space="preserve"> must be sent to MTPHL for confirmation, when possible.</w:t>
      </w:r>
    </w:p>
    <w:p w14:paraId="43D04373" w14:textId="77777777" w:rsidR="00585718" w:rsidRPr="008B5D7F" w:rsidRDefault="00585718" w:rsidP="00585718">
      <w:pPr>
        <w:rPr>
          <w:rFonts w:asciiTheme="minorHAnsi" w:hAnsiTheme="minorHAnsi" w:cstheme="minorHAnsi"/>
          <w:sz w:val="10"/>
          <w:szCs w:val="10"/>
        </w:rPr>
      </w:pPr>
    </w:p>
    <w:p w14:paraId="309D40AB" w14:textId="27B86BCB" w:rsidR="00DA6671" w:rsidRDefault="00585718" w:rsidP="00585718">
      <w:pPr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b/>
          <w:sz w:val="18"/>
          <w:szCs w:val="20"/>
        </w:rPr>
        <w:t xml:space="preserve">Influenza specimens </w:t>
      </w:r>
      <w:r w:rsidRPr="00A86ED4">
        <w:rPr>
          <w:rFonts w:asciiTheme="minorHAnsi" w:hAnsiTheme="minorHAnsi" w:cstheme="minorHAnsi"/>
          <w:sz w:val="18"/>
          <w:szCs w:val="20"/>
        </w:rPr>
        <w:t>may be</w:t>
      </w:r>
      <w:r>
        <w:rPr>
          <w:rFonts w:asciiTheme="minorHAnsi" w:hAnsiTheme="minorHAnsi" w:cstheme="minorHAnsi"/>
          <w:b/>
          <w:sz w:val="18"/>
          <w:szCs w:val="20"/>
        </w:rPr>
        <w:t xml:space="preserve"> </w:t>
      </w:r>
      <w:r>
        <w:rPr>
          <w:rFonts w:asciiTheme="minorHAnsi" w:hAnsiTheme="minorHAnsi" w:cstheme="minorHAnsi"/>
          <w:sz w:val="18"/>
          <w:szCs w:val="20"/>
        </w:rPr>
        <w:t xml:space="preserve">requested for confirmation of severe presentations/mortality and </w:t>
      </w:r>
      <w:proofErr w:type="gramStart"/>
      <w:r>
        <w:rPr>
          <w:rFonts w:asciiTheme="minorHAnsi" w:hAnsiTheme="minorHAnsi" w:cstheme="minorHAnsi"/>
          <w:sz w:val="18"/>
          <w:szCs w:val="20"/>
        </w:rPr>
        <w:t>outbreaks, or</w:t>
      </w:r>
      <w:proofErr w:type="gramEnd"/>
      <w:r>
        <w:rPr>
          <w:rFonts w:asciiTheme="minorHAnsi" w:hAnsiTheme="minorHAnsi" w:cstheme="minorHAnsi"/>
          <w:sz w:val="18"/>
          <w:szCs w:val="20"/>
        </w:rPr>
        <w:t xml:space="preserve"> subtyping for surveillance purposes. In addition, suspected novel influenza strains are required to be submitted for confirmation and additional testing by CDC.</w:t>
      </w:r>
    </w:p>
    <w:p w14:paraId="53E4D9F4" w14:textId="77777777" w:rsidR="008B5D7F" w:rsidRPr="008B5D7F" w:rsidRDefault="008B5D7F" w:rsidP="00585718">
      <w:pPr>
        <w:rPr>
          <w:rFonts w:asciiTheme="minorHAnsi" w:hAnsiTheme="minorHAnsi" w:cstheme="minorHAnsi"/>
          <w:sz w:val="10"/>
          <w:szCs w:val="10"/>
        </w:rPr>
      </w:pPr>
    </w:p>
    <w:p w14:paraId="73057470" w14:textId="04605874" w:rsidR="00124067" w:rsidRPr="00124067" w:rsidRDefault="00E07083" w:rsidP="00585718">
      <w:pPr>
        <w:rPr>
          <w:rFonts w:asciiTheme="minorHAnsi" w:hAnsiTheme="minorHAnsi" w:cstheme="minorHAnsi"/>
          <w:sz w:val="18"/>
          <w:szCs w:val="20"/>
        </w:rPr>
      </w:pPr>
      <w:hyperlink r:id="rId10" w:history="1">
        <w:r w:rsidR="00124067" w:rsidRPr="002732E2">
          <w:rPr>
            <w:rStyle w:val="Hyperlink"/>
            <w:rFonts w:asciiTheme="minorHAnsi" w:hAnsiTheme="minorHAnsi" w:cstheme="minorHAnsi"/>
            <w:sz w:val="18"/>
            <w:szCs w:val="20"/>
          </w:rPr>
          <w:t>ARM 37.114.3</w:t>
        </w:r>
        <w:r w:rsidR="002732E2" w:rsidRPr="002732E2">
          <w:rPr>
            <w:rStyle w:val="Hyperlink"/>
            <w:rFonts w:asciiTheme="minorHAnsi" w:hAnsiTheme="minorHAnsi" w:cstheme="minorHAnsi"/>
            <w:sz w:val="18"/>
            <w:szCs w:val="20"/>
          </w:rPr>
          <w:t>1</w:t>
        </w:r>
        <w:r w:rsidR="00124067" w:rsidRPr="002732E2">
          <w:rPr>
            <w:rStyle w:val="Hyperlink"/>
            <w:rFonts w:asciiTheme="minorHAnsi" w:hAnsiTheme="minorHAnsi" w:cstheme="minorHAnsi"/>
            <w:sz w:val="18"/>
            <w:szCs w:val="20"/>
          </w:rPr>
          <w:t>3</w:t>
        </w:r>
      </w:hyperlink>
      <w:r w:rsidR="00124067" w:rsidRPr="00124067">
        <w:rPr>
          <w:rFonts w:asciiTheme="minorHAnsi" w:hAnsiTheme="minorHAnsi" w:cstheme="minorHAnsi"/>
          <w:sz w:val="18"/>
          <w:szCs w:val="20"/>
        </w:rPr>
        <w:t>: In the event of an outbreak, emergence of a communicable disease or a disease of public health importance, specimens must be submitted at the request of the department until a representative sample has been reached as determined by the department.</w:t>
      </w:r>
    </w:p>
    <w:sectPr w:rsidR="00124067" w:rsidRPr="00124067" w:rsidSect="000446B9">
      <w:footerReference w:type="default" r:id="rId11"/>
      <w:pgSz w:w="12240" w:h="20160" w:code="5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5E6EB" w14:textId="77777777" w:rsidR="00003D11" w:rsidRDefault="00003D11" w:rsidP="00003D11">
      <w:r>
        <w:separator/>
      </w:r>
    </w:p>
  </w:endnote>
  <w:endnote w:type="continuationSeparator" w:id="0">
    <w:p w14:paraId="7D41439F" w14:textId="77777777" w:rsidR="00003D11" w:rsidRDefault="00003D11" w:rsidP="0000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5853D" w14:textId="77777777" w:rsidR="00003D11" w:rsidRDefault="00003D11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4787E9B" wp14:editId="7D9DFC9C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 descr="DPHHS LAB REPORTING REV DEC 20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F0F9FD" w14:textId="5BBED742" w:rsidR="00003D11" w:rsidRPr="00003D11" w:rsidRDefault="00E07083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rFonts w:asciiTheme="minorHAnsi" w:hAnsiTheme="minorHAnsi" w:cs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aps/>
                                  <w:color w:val="4F81BD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003D11" w:rsidRPr="00003D11">
                                  <w:rPr>
                                    <w:rFonts w:asciiTheme="minorHAnsi" w:hAnsiTheme="minorHAnsi" w:cstheme="minorHAnsi"/>
                                    <w:caps/>
                                    <w:color w:val="4F81BD" w:themeColor="accent1"/>
                                    <w:sz w:val="20"/>
                                    <w:szCs w:val="20"/>
                                  </w:rPr>
                                  <w:t xml:space="preserve">DPHHS </w:t>
                                </w:r>
                                <w:r w:rsidR="00113A40">
                                  <w:rPr>
                                    <w:rFonts w:asciiTheme="minorHAnsi" w:hAnsiTheme="minorHAnsi" w:cstheme="minorHAnsi"/>
                                    <w:caps/>
                                    <w:color w:val="4F81BD" w:themeColor="accent1"/>
                                    <w:sz w:val="20"/>
                                    <w:szCs w:val="20"/>
                                  </w:rPr>
                                  <w:t>DISEASE</w:t>
                                </w:r>
                                <w:r w:rsidR="00003D11" w:rsidRPr="00003D11">
                                  <w:rPr>
                                    <w:rFonts w:asciiTheme="minorHAnsi" w:hAnsiTheme="minorHAnsi" w:cstheme="minorHAnsi"/>
                                    <w:caps/>
                                    <w:color w:val="4F81BD" w:themeColor="accent1"/>
                                    <w:sz w:val="20"/>
                                    <w:szCs w:val="20"/>
                                  </w:rPr>
                                  <w:t xml:space="preserve"> Reporting</w:t>
                                </w:r>
                              </w:sdtContent>
                            </w:sdt>
                            <w:r w:rsidR="00003D11" w:rsidRPr="00003D11"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003D11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Rev. </w:t>
                                </w:r>
                                <w:r w:rsidR="008B5D7F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June 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787E9B" id="Group 164" o:spid="_x0000_s1027" alt="DPHHS LAB REPORTING REV DEC 2019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">
              <v:rect id="Rectangle 165" o:spid="_x0000_s1028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9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30F0F9FD" w14:textId="5BBED742" w:rsidR="00003D11" w:rsidRPr="00003D11" w:rsidRDefault="00302B8A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rFonts w:asciiTheme="minorHAnsi" w:hAnsiTheme="minorHAnsi" w:cstheme="minorHAnsi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aps/>
                            <w:color w:val="4F81BD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003D11" w:rsidRPr="00003D11">
                            <w:rPr>
                              <w:rFonts w:asciiTheme="minorHAnsi" w:hAnsiTheme="minorHAnsi" w:cstheme="minorHAnsi"/>
                              <w:caps/>
                              <w:color w:val="4F81BD" w:themeColor="accent1"/>
                              <w:sz w:val="20"/>
                              <w:szCs w:val="20"/>
                            </w:rPr>
                            <w:t xml:space="preserve">DPHHS </w:t>
                          </w:r>
                          <w:r w:rsidR="00113A40">
                            <w:rPr>
                              <w:rFonts w:asciiTheme="minorHAnsi" w:hAnsiTheme="minorHAnsi" w:cstheme="minorHAnsi"/>
                              <w:caps/>
                              <w:color w:val="4F81BD" w:themeColor="accent1"/>
                              <w:sz w:val="20"/>
                              <w:szCs w:val="20"/>
                            </w:rPr>
                            <w:t>DISEASE</w:t>
                          </w:r>
                          <w:r w:rsidR="00003D11" w:rsidRPr="00003D11">
                            <w:rPr>
                              <w:rFonts w:asciiTheme="minorHAnsi" w:hAnsiTheme="minorHAnsi" w:cstheme="minorHAnsi"/>
                              <w:caps/>
                              <w:color w:val="4F81BD" w:themeColor="accent1"/>
                              <w:sz w:val="20"/>
                              <w:szCs w:val="20"/>
                            </w:rPr>
                            <w:t xml:space="preserve"> Reporting</w:t>
                          </w:r>
                        </w:sdtContent>
                      </w:sdt>
                      <w:r w:rsidR="00003D11" w:rsidRPr="00003D11"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003D11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Rev. </w:t>
                          </w:r>
                          <w:r w:rsidR="008B5D7F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June 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A40DF" w14:textId="77777777" w:rsidR="00003D11" w:rsidRDefault="00003D11" w:rsidP="00003D11">
      <w:r>
        <w:separator/>
      </w:r>
    </w:p>
  </w:footnote>
  <w:footnote w:type="continuationSeparator" w:id="0">
    <w:p w14:paraId="7A9E6ECB" w14:textId="77777777" w:rsidR="00003D11" w:rsidRDefault="00003D11" w:rsidP="00003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671"/>
    <w:rsid w:val="00003D11"/>
    <w:rsid w:val="000446B9"/>
    <w:rsid w:val="000633EE"/>
    <w:rsid w:val="00083B20"/>
    <w:rsid w:val="000A08AA"/>
    <w:rsid w:val="000A2B62"/>
    <w:rsid w:val="000D20A5"/>
    <w:rsid w:val="000D40B6"/>
    <w:rsid w:val="000E12AA"/>
    <w:rsid w:val="00113A40"/>
    <w:rsid w:val="00124067"/>
    <w:rsid w:val="00142FAF"/>
    <w:rsid w:val="00160C38"/>
    <w:rsid w:val="001D44BB"/>
    <w:rsid w:val="001F3770"/>
    <w:rsid w:val="001F7D0B"/>
    <w:rsid w:val="00206A1C"/>
    <w:rsid w:val="00221E75"/>
    <w:rsid w:val="00235DD2"/>
    <w:rsid w:val="002372E7"/>
    <w:rsid w:val="00251EB2"/>
    <w:rsid w:val="00262066"/>
    <w:rsid w:val="002732E2"/>
    <w:rsid w:val="002D7D24"/>
    <w:rsid w:val="002E4E84"/>
    <w:rsid w:val="00302B8A"/>
    <w:rsid w:val="00370EB9"/>
    <w:rsid w:val="003859CD"/>
    <w:rsid w:val="00391E4D"/>
    <w:rsid w:val="003F7675"/>
    <w:rsid w:val="00410A2F"/>
    <w:rsid w:val="00430BA9"/>
    <w:rsid w:val="004B1F35"/>
    <w:rsid w:val="004B4E2E"/>
    <w:rsid w:val="004F06D8"/>
    <w:rsid w:val="004F629B"/>
    <w:rsid w:val="0055078F"/>
    <w:rsid w:val="00585718"/>
    <w:rsid w:val="00593349"/>
    <w:rsid w:val="005C57F0"/>
    <w:rsid w:val="005C5863"/>
    <w:rsid w:val="00600456"/>
    <w:rsid w:val="00621E32"/>
    <w:rsid w:val="0069216F"/>
    <w:rsid w:val="00694FB1"/>
    <w:rsid w:val="006B362B"/>
    <w:rsid w:val="006E162C"/>
    <w:rsid w:val="007218D6"/>
    <w:rsid w:val="00725330"/>
    <w:rsid w:val="007257D0"/>
    <w:rsid w:val="00761996"/>
    <w:rsid w:val="007E54B2"/>
    <w:rsid w:val="00835F2A"/>
    <w:rsid w:val="008633BC"/>
    <w:rsid w:val="00876D1D"/>
    <w:rsid w:val="00877698"/>
    <w:rsid w:val="00884B5C"/>
    <w:rsid w:val="008B5D7F"/>
    <w:rsid w:val="008F7A8E"/>
    <w:rsid w:val="00924470"/>
    <w:rsid w:val="0094356B"/>
    <w:rsid w:val="00962474"/>
    <w:rsid w:val="009919EB"/>
    <w:rsid w:val="009F7FB6"/>
    <w:rsid w:val="00A620C3"/>
    <w:rsid w:val="00A86ED4"/>
    <w:rsid w:val="00AB7DE0"/>
    <w:rsid w:val="00AE586E"/>
    <w:rsid w:val="00AE61CE"/>
    <w:rsid w:val="00B62319"/>
    <w:rsid w:val="00B76729"/>
    <w:rsid w:val="00BA19BA"/>
    <w:rsid w:val="00BB7E5E"/>
    <w:rsid w:val="00BC4C84"/>
    <w:rsid w:val="00C12C69"/>
    <w:rsid w:val="00C70D37"/>
    <w:rsid w:val="00C86467"/>
    <w:rsid w:val="00CF5D8E"/>
    <w:rsid w:val="00D51909"/>
    <w:rsid w:val="00D73157"/>
    <w:rsid w:val="00D92E90"/>
    <w:rsid w:val="00DA0BAE"/>
    <w:rsid w:val="00DA3715"/>
    <w:rsid w:val="00DA6671"/>
    <w:rsid w:val="00DC14DC"/>
    <w:rsid w:val="00DC1FA9"/>
    <w:rsid w:val="00DF388B"/>
    <w:rsid w:val="00E07083"/>
    <w:rsid w:val="00E35FFA"/>
    <w:rsid w:val="00F46836"/>
    <w:rsid w:val="00F67092"/>
    <w:rsid w:val="00F71152"/>
    <w:rsid w:val="00FD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EDFAB8E"/>
  <w15:chartTrackingRefBased/>
  <w15:docId w15:val="{F9DDBE2F-28C4-469A-9641-40604319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0446B9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6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A667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66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67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B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B20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0446B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03D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D1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3D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D11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E162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62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les.mt.gov/browse/collections/aec52c46-128e-4279-9068-8af5d5432d74/policies/a10d456a-4ef9-43d1-a9a8-93d7b010e4e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ules.mt.gov/browse/collections/aec52c46-128e-4279-9068-8af5d5432d74/policies/d2f95d4c-5898-4827-a0f8-e0884ea1339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phhs.mt.gov/publichealth/EHFS/countytribalhealthdepts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rules.mt.gov/browse/collections/aec52c46-128e-4279-9068-8af5d5432d74/policies/6975eb67-3d42-4b65-8016-78e4f99245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ules.mt.gov/browse/collections/aec52c46-128e-4279-9068-8af5d5432d74/policies/6975eb67-3d42-4b65-8016-78e4f9924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DPHHS DISEASE Reporting</vt:lpstr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DPHHS DISEASE Reporting</dc:title>
  <dc:subject>Rev. June 2024</dc:subject>
  <dc:creator>Anderson, Stacey</dc:creator>
  <cp:keywords/>
  <dc:description/>
  <cp:lastModifiedBy>Hinnenkamp, Rachel</cp:lastModifiedBy>
  <cp:revision>16</cp:revision>
  <cp:lastPrinted>2024-06-24T21:16:00Z</cp:lastPrinted>
  <dcterms:created xsi:type="dcterms:W3CDTF">2024-06-24T20:23:00Z</dcterms:created>
  <dcterms:modified xsi:type="dcterms:W3CDTF">2024-06-27T19:23:00Z</dcterms:modified>
</cp:coreProperties>
</file>